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Комитет образования и науки Курской области</w:t>
      </w:r>
    </w:p>
    <w:p w:rsidR="00D005A0" w:rsidRPr="00CF7865" w:rsidRDefault="00D005A0" w:rsidP="00D005A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7865">
        <w:rPr>
          <w:rFonts w:ascii="Times New Roman" w:hAnsi="Times New Roman"/>
          <w:b/>
          <w:sz w:val="28"/>
          <w:szCs w:val="28"/>
        </w:rPr>
        <w:t xml:space="preserve">Областное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CF7865">
        <w:rPr>
          <w:rFonts w:ascii="Times New Roman" w:hAnsi="Times New Roman"/>
          <w:b/>
          <w:sz w:val="28"/>
          <w:szCs w:val="28"/>
        </w:rPr>
        <w:t xml:space="preserve"> образовательное учреждение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«Обоянский аграрный техникум»</w:t>
      </w:r>
      <w:r w:rsidRPr="00CF7865">
        <w:rPr>
          <w:rFonts w:ascii="Times New Roman" w:hAnsi="Times New Roman"/>
          <w:b/>
          <w:sz w:val="28"/>
          <w:szCs w:val="28"/>
        </w:rPr>
        <w:t>.</w:t>
      </w: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7F7" w:rsidRDefault="00DA47F7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7F7" w:rsidRPr="00DA47F7" w:rsidRDefault="00DA47F7" w:rsidP="00DA47F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7F7">
        <w:rPr>
          <w:rFonts w:ascii="Times New Roman" w:hAnsi="Times New Roman"/>
          <w:b/>
          <w:bCs/>
          <w:kern w:val="36"/>
          <w:sz w:val="40"/>
          <w:szCs w:val="40"/>
        </w:rPr>
        <w:t>Отчет</w:t>
      </w:r>
      <w:r w:rsidR="00807BE8" w:rsidRPr="00DA47F7">
        <w:rPr>
          <w:rFonts w:ascii="Times New Roman" w:hAnsi="Times New Roman"/>
          <w:b/>
          <w:bCs/>
          <w:kern w:val="36"/>
          <w:sz w:val="40"/>
          <w:szCs w:val="40"/>
        </w:rPr>
        <w:t xml:space="preserve"> </w:t>
      </w:r>
      <w:r w:rsidR="00D005A0" w:rsidRPr="00DA47F7">
        <w:rPr>
          <w:rFonts w:ascii="Times New Roman" w:hAnsi="Times New Roman"/>
          <w:b/>
          <w:bCs/>
          <w:kern w:val="36"/>
          <w:sz w:val="40"/>
          <w:szCs w:val="40"/>
        </w:rPr>
        <w:t xml:space="preserve">о результатах </w:t>
      </w:r>
      <w:r w:rsidR="00807BE8" w:rsidRPr="00DA47F7">
        <w:rPr>
          <w:rFonts w:ascii="Times New Roman" w:hAnsi="Times New Roman"/>
          <w:b/>
          <w:bCs/>
          <w:kern w:val="36"/>
          <w:sz w:val="40"/>
          <w:szCs w:val="40"/>
        </w:rPr>
        <w:t xml:space="preserve">самообследования </w:t>
      </w:r>
      <w:r w:rsidR="00D005A0" w:rsidRPr="00DA47F7">
        <w:rPr>
          <w:rFonts w:ascii="Times New Roman" w:hAnsi="Times New Roman"/>
          <w:b/>
          <w:bCs/>
          <w:kern w:val="36"/>
          <w:sz w:val="40"/>
          <w:szCs w:val="40"/>
        </w:rPr>
        <w:t xml:space="preserve">деятельности областного бюджетного образовательного учреждения </w:t>
      </w:r>
      <w:r w:rsidR="00D005A0" w:rsidRPr="00DA47F7">
        <w:rPr>
          <w:rFonts w:ascii="Times New Roman" w:hAnsi="Times New Roman"/>
          <w:b/>
          <w:bCs/>
          <w:kern w:val="36"/>
          <w:sz w:val="40"/>
          <w:szCs w:val="40"/>
        </w:rPr>
        <w:br/>
        <w:t xml:space="preserve">среднего профессионального образования «Обоянский аграрный техникум» </w:t>
      </w:r>
      <w:r w:rsidR="00D005A0" w:rsidRPr="00DA47F7">
        <w:rPr>
          <w:rFonts w:ascii="Times New Roman" w:hAnsi="Times New Roman"/>
          <w:b/>
          <w:bCs/>
          <w:kern w:val="36"/>
          <w:sz w:val="40"/>
          <w:szCs w:val="40"/>
        </w:rPr>
        <w:br/>
      </w:r>
      <w:r w:rsidRPr="00DA47F7">
        <w:rPr>
          <w:rFonts w:ascii="Times New Roman" w:hAnsi="Times New Roman" w:cs="Times New Roman"/>
          <w:b/>
          <w:sz w:val="40"/>
          <w:szCs w:val="40"/>
        </w:rPr>
        <w:t>по состоянию на 01.04.2014г.</w:t>
      </w:r>
    </w:p>
    <w:p w:rsidR="00DA47F7" w:rsidRDefault="00DA47F7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Отчет призван информировать потенциальных абитуриентов, обучающихся, их родителей, социальных партнёров и широкую общественность</w:t>
      </w:r>
      <w:r w:rsidR="00DA47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 деятельности </w:t>
      </w:r>
      <w:r w:rsidR="00DA47F7" w:rsidRPr="00DA47F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областного бюджетного образовательного учреждения</w:t>
      </w:r>
      <w:r w:rsidR="00DA47F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DA47F7" w:rsidRPr="00DA47F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среднего профессионального образования «</w:t>
      </w:r>
      <w:proofErr w:type="spellStart"/>
      <w:r w:rsidR="00DA47F7" w:rsidRPr="00DA47F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Обоянский</w:t>
      </w:r>
      <w:proofErr w:type="spellEnd"/>
      <w:r w:rsidR="00DA47F7" w:rsidRPr="00DA47F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аграрный техникум»</w:t>
      </w:r>
      <w:r w:rsidRPr="00DA47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A47F7" w:rsidRDefault="00DA47F7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A47F7" w:rsidRPr="00DA47F7" w:rsidRDefault="00DA47F7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A47F7" w:rsidRDefault="00DA47F7" w:rsidP="00DA47F7">
      <w:pPr>
        <w:ind w:firstLine="708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В составлении принимали участие: заместитель директора по 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учебной работе Шахов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А.В..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заместитель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директора по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i/>
          <w:iCs/>
          <w:sz w:val="24"/>
          <w:lang w:eastAsia="ru-RU"/>
        </w:rPr>
        <w:t>роизводственной работе Жилин В.Н.,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 заместитель директора по учебно-воспитательной работе 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Кошевая З.И..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, заместитель директора по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–методической  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 работе 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Сморчков А.Н.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>., главный бухгалтер</w:t>
      </w:r>
      <w:r>
        <w:rPr>
          <w:rFonts w:ascii="Times New Roman" w:eastAsia="Times New Roman" w:hAnsi="Times New Roman"/>
          <w:i/>
          <w:iCs/>
          <w:color w:val="FF0000"/>
          <w:sz w:val="24"/>
          <w:lang w:eastAsia="ru-RU"/>
        </w:rPr>
        <w:t xml:space="preserve"> </w:t>
      </w:r>
      <w:proofErr w:type="spellStart"/>
      <w:r w:rsidRPr="009360BE">
        <w:rPr>
          <w:rFonts w:ascii="Times New Roman" w:eastAsia="Times New Roman" w:hAnsi="Times New Roman"/>
          <w:i/>
          <w:iCs/>
          <w:sz w:val="24"/>
          <w:lang w:eastAsia="ru-RU"/>
        </w:rPr>
        <w:t>Козлитина</w:t>
      </w:r>
      <w:proofErr w:type="spellEnd"/>
      <w:r w:rsidRPr="009360BE">
        <w:rPr>
          <w:rFonts w:ascii="Times New Roman" w:eastAsia="Times New Roman" w:hAnsi="Times New Roman"/>
          <w:i/>
          <w:iCs/>
          <w:sz w:val="24"/>
          <w:lang w:eastAsia="ru-RU"/>
        </w:rPr>
        <w:t xml:space="preserve"> З.А</w:t>
      </w:r>
      <w:r>
        <w:rPr>
          <w:rFonts w:ascii="Times New Roman" w:eastAsia="Times New Roman" w:hAnsi="Times New Roman"/>
          <w:i/>
          <w:iCs/>
          <w:color w:val="FF0000"/>
          <w:sz w:val="24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., заместитель директора по административно-хозяйственной работе 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Еськов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С.П.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заведующие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филиалами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Галенин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Межакова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Е.В., Бабкин Н.М.</w:t>
      </w:r>
      <w:r w:rsidRPr="0034550A">
        <w:rPr>
          <w:rFonts w:ascii="Times New Roman" w:eastAsia="Times New Roman" w:hAnsi="Times New Roman"/>
          <w:i/>
          <w:iCs/>
          <w:sz w:val="24"/>
          <w:lang w:eastAsia="ru-RU"/>
        </w:rPr>
        <w:t xml:space="preserve">. Общее руководство осуществлял директор техникума 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Карачевцев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Петр Сергеевич.</w:t>
      </w: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13F3C" w:rsidRDefault="00813F3C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13F3C" w:rsidRDefault="00813F3C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32B32" w:rsidRPr="00827B51" w:rsidRDefault="00827B51" w:rsidP="00827B51">
      <w:pPr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г. ОБОЯНЬ -201</w:t>
      </w:r>
      <w:r w:rsidR="00DA47F7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</w:p>
    <w:p w:rsidR="00D005A0" w:rsidRDefault="00D005A0" w:rsidP="00D005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D005A0" w:rsidRPr="009F56D9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  <w:r w:rsidRPr="009F56D9">
        <w:rPr>
          <w:rFonts w:ascii="Times New Roman" w:hAnsi="Times New Roman"/>
          <w:sz w:val="28"/>
          <w:szCs w:val="28"/>
        </w:rPr>
        <w:t>Введение.</w:t>
      </w:r>
    </w:p>
    <w:p w:rsidR="00D005A0" w:rsidRDefault="00DA47F7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Общие сведения об образовательной организации</w:t>
      </w:r>
      <w:r w:rsidR="00D005A0">
        <w:rPr>
          <w:rFonts w:ascii="Times New Roman" w:hAnsi="Times New Roman"/>
          <w:sz w:val="28"/>
          <w:szCs w:val="28"/>
        </w:rPr>
        <w:t>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</w:t>
      </w:r>
      <w:r w:rsidR="00813F3C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proofErr w:type="spellStart"/>
      <w:r w:rsidR="00813F3C">
        <w:rPr>
          <w:rFonts w:ascii="Times New Roman" w:hAnsi="Times New Roman"/>
          <w:sz w:val="28"/>
          <w:szCs w:val="28"/>
        </w:rPr>
        <w:t>Внеучебная</w:t>
      </w:r>
      <w:proofErr w:type="spellEnd"/>
      <w:r w:rsidR="00813F3C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813F3C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D005A0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659" w:rsidRDefault="00992659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0D6A14" w:rsidRDefault="000D6A14"/>
    <w:p w:rsidR="00813F3C" w:rsidRDefault="00813F3C"/>
    <w:p w:rsidR="00813F3C" w:rsidRDefault="00813F3C"/>
    <w:p w:rsidR="00813F3C" w:rsidRDefault="00813F3C"/>
    <w:p w:rsidR="000D6A14" w:rsidRDefault="000D6A14"/>
    <w:p w:rsidR="00D005A0" w:rsidRDefault="00D005A0"/>
    <w:p w:rsidR="00D005A0" w:rsidRDefault="00D005A0"/>
    <w:p w:rsidR="00A31B28" w:rsidRDefault="00A31B28" w:rsidP="00813F3C">
      <w:pPr>
        <w:spacing w:line="360" w:lineRule="auto"/>
        <w:jc w:val="both"/>
        <w:rPr>
          <w:sz w:val="28"/>
          <w:szCs w:val="28"/>
        </w:rPr>
      </w:pPr>
      <w:r w:rsidRPr="00CF68D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D005A0" w:rsidRPr="00A01F25" w:rsidRDefault="00D005A0" w:rsidP="000E2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F25">
        <w:rPr>
          <w:rFonts w:ascii="Times New Roman" w:hAnsi="Times New Roman"/>
          <w:b/>
          <w:sz w:val="28"/>
          <w:szCs w:val="28"/>
        </w:rPr>
        <w:lastRenderedPageBreak/>
        <w:t>Раздел 1 Общ</w:t>
      </w:r>
      <w:r w:rsidR="00813F3C">
        <w:rPr>
          <w:rFonts w:ascii="Times New Roman" w:hAnsi="Times New Roman"/>
          <w:b/>
          <w:sz w:val="28"/>
          <w:szCs w:val="28"/>
        </w:rPr>
        <w:t>ие сведения об образовательной организации</w:t>
      </w:r>
      <w:r w:rsidRPr="00A01F25">
        <w:rPr>
          <w:rFonts w:ascii="Times New Roman" w:hAnsi="Times New Roman"/>
          <w:b/>
          <w:sz w:val="28"/>
          <w:szCs w:val="28"/>
        </w:rPr>
        <w:t>.</w:t>
      </w:r>
    </w:p>
    <w:p w:rsidR="00D005A0" w:rsidRPr="00C860CB" w:rsidRDefault="00D005A0" w:rsidP="000E2D6E">
      <w:pPr>
        <w:pStyle w:val="ConsPlusNonformat"/>
        <w:widowControl/>
        <w:spacing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CB">
        <w:rPr>
          <w:rFonts w:ascii="Times New Roman" w:hAnsi="Times New Roman" w:cs="Times New Roman"/>
          <w:sz w:val="28"/>
          <w:szCs w:val="28"/>
        </w:rPr>
        <w:t>Областное бюджетное образовательное учреждение среднего профессионального образования «Обоянский аграрный техникум», именуемое в дальнейшем «</w:t>
      </w:r>
      <w:r w:rsidR="00813F3C">
        <w:rPr>
          <w:rFonts w:ascii="Times New Roman" w:hAnsi="Times New Roman" w:cs="Times New Roman"/>
          <w:sz w:val="28"/>
          <w:szCs w:val="28"/>
        </w:rPr>
        <w:t>Техникум</w:t>
      </w:r>
      <w:r w:rsidRPr="00C860CB">
        <w:rPr>
          <w:rFonts w:ascii="Times New Roman" w:hAnsi="Times New Roman" w:cs="Times New Roman"/>
          <w:sz w:val="28"/>
          <w:szCs w:val="28"/>
        </w:rPr>
        <w:t>», является некоммерческой организацией, созданной на основании распоряжения Администрации Курской области от 07.09.2012 г. №790-ра «О реорганизации областных бюджетных образовательных учреждений профессионального образования и создании областного бюджетного образовательного учреждения среднего профессионального образования «Обоянский аграрный техникум» для оказания услуг в целях обеспечения реализации предусмотренных законодательством Российской Федерации полномочий</w:t>
      </w:r>
      <w:proofErr w:type="gramEnd"/>
      <w:r w:rsidRPr="00C860CB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  <w:r w:rsidRPr="00C860CB">
        <w:rPr>
          <w:rFonts w:ascii="Times New Roman" w:hAnsi="Times New Roman" w:cs="Times New Roman"/>
          <w:spacing w:val="1"/>
          <w:sz w:val="28"/>
          <w:szCs w:val="28"/>
        </w:rPr>
        <w:t>Учреждение</w:t>
      </w:r>
      <w:r w:rsidRPr="00C860CB">
        <w:rPr>
          <w:rFonts w:ascii="Times New Roman" w:hAnsi="Times New Roman" w:cs="Times New Roman"/>
          <w:spacing w:val="2"/>
          <w:sz w:val="28"/>
          <w:szCs w:val="28"/>
        </w:rPr>
        <w:t xml:space="preserve"> является правопреемником Областного бюджетного образовательного учреждения среднего профессионального образования </w:t>
      </w:r>
      <w:r w:rsidRPr="00C860CB">
        <w:rPr>
          <w:rFonts w:ascii="Times New Roman" w:hAnsi="Times New Roman" w:cs="Times New Roman"/>
          <w:sz w:val="28"/>
          <w:szCs w:val="28"/>
        </w:rPr>
        <w:t>«Обоянский аграрно-технический техникум» Обоянского района Курской области</w:t>
      </w:r>
      <w:r w:rsidRPr="00C860CB">
        <w:rPr>
          <w:rFonts w:ascii="Times New Roman" w:hAnsi="Times New Roman" w:cs="Times New Roman"/>
          <w:spacing w:val="2"/>
          <w:sz w:val="28"/>
          <w:szCs w:val="28"/>
        </w:rPr>
        <w:t xml:space="preserve">, областного бюджетного образовательного учреждения начального профессионального образования «Профессиональный лицей №23 (г. Обоянь Курской области)» </w:t>
      </w:r>
      <w:r w:rsidRPr="00C860CB">
        <w:rPr>
          <w:rFonts w:ascii="Times New Roman" w:hAnsi="Times New Roman" w:cs="Times New Roman"/>
          <w:sz w:val="28"/>
          <w:szCs w:val="28"/>
        </w:rPr>
        <w:t xml:space="preserve">и областного бюджетного образовательного учреждения начального профессионального образования профессиональное училище №34 </w:t>
      </w:r>
      <w:proofErr w:type="spellStart"/>
      <w:r w:rsidRPr="00C860C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C860C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3F3C">
        <w:rPr>
          <w:rFonts w:ascii="Times New Roman" w:hAnsi="Times New Roman"/>
          <w:sz w:val="28"/>
          <w:szCs w:val="28"/>
        </w:rPr>
        <w:tab/>
      </w:r>
      <w:r w:rsidRPr="00C860CB">
        <w:rPr>
          <w:rFonts w:ascii="Times New Roman" w:hAnsi="Times New Roman"/>
          <w:sz w:val="28"/>
          <w:szCs w:val="28"/>
        </w:rPr>
        <w:t xml:space="preserve"> Официальное полное наименование: областное бюджетное образовательное учреждение среднего профессионального образования «Обоянский аграрный техникум».</w:t>
      </w:r>
    </w:p>
    <w:p w:rsidR="00D005A0" w:rsidRPr="00C860CB" w:rsidRDefault="00D005A0" w:rsidP="00813F3C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Официальное сокращенное наименование:</w:t>
      </w:r>
      <w:r w:rsidR="00813F3C">
        <w:rPr>
          <w:rFonts w:ascii="Times New Roman" w:hAnsi="Times New Roman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>ОБОУ СПО «ОАТ».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 Место нахождения: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юридический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pacing w:val="1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pacing w:val="1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pacing w:val="1"/>
          <w:sz w:val="28"/>
          <w:szCs w:val="28"/>
        </w:rPr>
        <w:t>. Обоянь, ул. Ленина, 77</w:t>
      </w:r>
      <w:r w:rsidRPr="00C860CB">
        <w:rPr>
          <w:rFonts w:ascii="Times New Roman" w:hAnsi="Times New Roman"/>
          <w:sz w:val="28"/>
          <w:szCs w:val="28"/>
        </w:rPr>
        <w:t>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фактический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>. Обоянь, ул. Ленина, 58;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>. Обоянь, ул</w:t>
      </w:r>
      <w:r w:rsidRPr="00C860CB">
        <w:rPr>
          <w:rFonts w:ascii="Times New Roman" w:hAnsi="Times New Roman"/>
          <w:color w:val="000000"/>
          <w:sz w:val="28"/>
          <w:szCs w:val="28"/>
        </w:rPr>
        <w:t>. Ленина, 71;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color w:val="000000"/>
          <w:sz w:val="28"/>
          <w:szCs w:val="28"/>
        </w:rPr>
        <w:t>. Обоянь, ул. Ленина, 77;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306253, Курская область, Обоянский район, с.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Пушкарное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>, ул. Учебная, 1;</w:t>
      </w:r>
    </w:p>
    <w:p w:rsidR="00D005A0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lastRenderedPageBreak/>
        <w:t>306244,</w:t>
      </w:r>
      <w:r w:rsidR="00813F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0CB">
        <w:rPr>
          <w:rFonts w:ascii="Times New Roman" w:hAnsi="Times New Roman"/>
          <w:color w:val="000000"/>
          <w:sz w:val="28"/>
          <w:szCs w:val="28"/>
        </w:rPr>
        <w:t>Курская область, Обоянский район, пос. Пригородный,                                     ул. Центральная,14.</w:t>
      </w:r>
    </w:p>
    <w:p w:rsidR="00DB4DDE" w:rsidRPr="0090332A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Электронная почта - </w:t>
      </w:r>
      <w:hyperlink r:id="rId8" w:history="1"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oat</w:t>
        </w:r>
        <w:r w:rsidRPr="00830698">
          <w:rPr>
            <w:rStyle w:val="aa"/>
            <w:rFonts w:ascii="Times New Roman" w:hAnsi="Times New Roman"/>
            <w:sz w:val="28"/>
            <w:szCs w:val="28"/>
          </w:rPr>
          <w:t>46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4DDE" w:rsidRPr="00DB4DDE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90332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Сайт учреждения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oat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ukoz</w:t>
      </w:r>
      <w:proofErr w:type="spellEnd"/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005A0" w:rsidRPr="00C860CB" w:rsidRDefault="00D005A0" w:rsidP="00813F3C">
      <w:pPr>
        <w:spacing w:line="36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Место нахождения </w:t>
      </w:r>
      <w:r w:rsidR="00813F3C">
        <w:rPr>
          <w:rFonts w:ascii="Times New Roman" w:hAnsi="Times New Roman"/>
          <w:sz w:val="28"/>
          <w:szCs w:val="28"/>
        </w:rPr>
        <w:t>Техникума</w:t>
      </w:r>
      <w:r w:rsidRPr="00C860CB">
        <w:rPr>
          <w:rFonts w:ascii="Times New Roman" w:hAnsi="Times New Roman"/>
          <w:sz w:val="28"/>
          <w:szCs w:val="28"/>
        </w:rPr>
        <w:t xml:space="preserve"> соответствует </w:t>
      </w:r>
      <w:proofErr w:type="gramStart"/>
      <w:r w:rsidRPr="00C860CB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C860CB">
        <w:rPr>
          <w:rFonts w:ascii="Times New Roman" w:hAnsi="Times New Roman"/>
          <w:sz w:val="28"/>
          <w:szCs w:val="28"/>
        </w:rPr>
        <w:t xml:space="preserve"> в уведомлении о постановке на учёт в налоговом органе, лицензии, свидетельстве о регистрации юридического лица, Уставе.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r w:rsidRPr="00C860CB">
        <w:rPr>
          <w:color w:val="000000"/>
          <w:sz w:val="28"/>
          <w:szCs w:val="28"/>
        </w:rPr>
        <w:t xml:space="preserve"> </w:t>
      </w:r>
      <w:r w:rsidRPr="00C860CB">
        <w:rPr>
          <w:sz w:val="28"/>
          <w:szCs w:val="28"/>
        </w:rPr>
        <w:t>Учреждение имеет в своей структуре филиалы: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r w:rsidRPr="00C860CB">
        <w:rPr>
          <w:sz w:val="28"/>
          <w:szCs w:val="28"/>
        </w:rPr>
        <w:t>Медвенский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</w:t>
      </w:r>
      <w:r w:rsidR="00813F3C">
        <w:rPr>
          <w:sz w:val="28"/>
          <w:szCs w:val="28"/>
        </w:rPr>
        <w:t xml:space="preserve">иала: 307030, Курская область, </w:t>
      </w:r>
      <w:proofErr w:type="spellStart"/>
      <w:r w:rsidRPr="00C860CB">
        <w:rPr>
          <w:sz w:val="28"/>
          <w:szCs w:val="28"/>
        </w:rPr>
        <w:t>пгт</w:t>
      </w:r>
      <w:proofErr w:type="spellEnd"/>
      <w:r w:rsidRPr="00C860CB">
        <w:rPr>
          <w:sz w:val="28"/>
          <w:szCs w:val="28"/>
        </w:rPr>
        <w:t>. Медвенка, ул. Промышленная, 16;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C860CB">
        <w:rPr>
          <w:sz w:val="28"/>
          <w:szCs w:val="28"/>
        </w:rPr>
        <w:t>Пристенский</w:t>
      </w:r>
      <w:proofErr w:type="spellEnd"/>
      <w:r w:rsidRPr="00C860CB">
        <w:rPr>
          <w:sz w:val="28"/>
          <w:szCs w:val="28"/>
        </w:rPr>
        <w:t xml:space="preserve">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филиала: 306200, Курская область, пос. Пристень, ул. </w:t>
      </w:r>
      <w:r w:rsidR="00813F3C">
        <w:rPr>
          <w:sz w:val="28"/>
          <w:szCs w:val="28"/>
        </w:rPr>
        <w:t>Почтовая</w:t>
      </w:r>
      <w:r w:rsidRPr="00C860CB">
        <w:rPr>
          <w:sz w:val="28"/>
          <w:szCs w:val="28"/>
        </w:rPr>
        <w:t xml:space="preserve">, </w:t>
      </w:r>
      <w:r w:rsidR="00813F3C">
        <w:rPr>
          <w:sz w:val="28"/>
          <w:szCs w:val="28"/>
        </w:rPr>
        <w:t>54</w:t>
      </w:r>
      <w:r w:rsidRPr="00C860CB">
        <w:rPr>
          <w:sz w:val="28"/>
          <w:szCs w:val="28"/>
        </w:rPr>
        <w:t>;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C860CB">
        <w:rPr>
          <w:sz w:val="28"/>
          <w:szCs w:val="28"/>
        </w:rPr>
        <w:t>Солнцевский</w:t>
      </w:r>
      <w:proofErr w:type="spellEnd"/>
      <w:r w:rsidRPr="00C860CB">
        <w:rPr>
          <w:sz w:val="28"/>
          <w:szCs w:val="28"/>
        </w:rPr>
        <w:t xml:space="preserve">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филиала: 306120, Курская область, пос. Солнцево, ул. 2-я Привокзальная, 22.</w:t>
      </w:r>
    </w:p>
    <w:p w:rsidR="00E921B0" w:rsidRDefault="00D005A0" w:rsidP="00813F3C">
      <w:pPr>
        <w:spacing w:line="360" w:lineRule="auto"/>
        <w:ind w:firstLine="708"/>
        <w:jc w:val="both"/>
        <w:rPr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Филиалы являются обособленными подразделениями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Pr="00C860CB">
        <w:rPr>
          <w:rFonts w:ascii="Times New Roman" w:hAnsi="Times New Roman"/>
          <w:sz w:val="28"/>
          <w:szCs w:val="28"/>
        </w:rPr>
        <w:t>, расположенными вне места его нахождения и осуществляющими все его функции или их часть.</w:t>
      </w:r>
      <w:r w:rsidR="00E921B0" w:rsidRPr="00E921B0">
        <w:rPr>
          <w:sz w:val="28"/>
          <w:szCs w:val="28"/>
        </w:rPr>
        <w:t xml:space="preserve"> </w:t>
      </w:r>
    </w:p>
    <w:p w:rsidR="00D005A0" w:rsidRPr="00C860CB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</w:t>
      </w:r>
      <w:r>
        <w:rPr>
          <w:rFonts w:ascii="Times New Roman" w:hAnsi="Times New Roman"/>
          <w:color w:val="C00000"/>
          <w:sz w:val="28"/>
          <w:szCs w:val="28"/>
        </w:rPr>
        <w:tab/>
      </w:r>
      <w:r w:rsidR="00D005A0" w:rsidRPr="00C860CB">
        <w:rPr>
          <w:rFonts w:ascii="Times New Roman" w:hAnsi="Times New Roman"/>
          <w:sz w:val="28"/>
          <w:szCs w:val="28"/>
        </w:rPr>
        <w:t xml:space="preserve"> Учредителем и собственником имущества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="00D005A0" w:rsidRPr="00C860CB">
        <w:rPr>
          <w:rFonts w:ascii="Times New Roman" w:hAnsi="Times New Roman"/>
          <w:sz w:val="28"/>
          <w:szCs w:val="28"/>
        </w:rPr>
        <w:t xml:space="preserve"> является Курская область.</w:t>
      </w:r>
    </w:p>
    <w:p w:rsidR="00D005A0" w:rsidRPr="00C860CB" w:rsidRDefault="00D005A0" w:rsidP="00DB4DDE">
      <w:pPr>
        <w:spacing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Функции и полномочия</w:t>
      </w:r>
      <w:r w:rsidRPr="00C860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>Учредителя от имени Курской области осуществляет комитет образования и науки Курской области (далее  — Учредитель).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Полномочия собственника от имени Курской области осуществляет комитет по управлению имуществом Курской области (далее Собственник).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 xml:space="preserve">Устав областного бюджетного образовательного учреждения среднего  профессионального образования «Обоянский аграрный техникум» утвержден приказом комитета образования и науки Курской области 10 декабря 2012 года №1-1301 и согласован решением комитета по управлению имуществом Курской области </w:t>
      </w:r>
      <w:r w:rsidRPr="00DF699D">
        <w:rPr>
          <w:rFonts w:ascii="Times New Roman" w:hAnsi="Times New Roman"/>
          <w:color w:val="000000"/>
          <w:sz w:val="28"/>
          <w:szCs w:val="28"/>
        </w:rPr>
        <w:lastRenderedPageBreak/>
        <w:t>(от 14 декабря 2012 года № 01-19/3695) и письмом комитета финансов Курской области (от 23 ноября 2012 года №06.1-04-02/6300).</w:t>
      </w:r>
      <w:proofErr w:type="gramEnd"/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– основной государственный регистрационный номер (ОГРН) - 1124619000220, свидетельство о постановке на учёт российской организации в налоговом органе по месту нахождения на территории РФ  - ИНН 4616008822, КПП 461601001 имеются в наличии.</w:t>
      </w:r>
    </w:p>
    <w:p w:rsidR="00D005A0" w:rsidRPr="00DF699D" w:rsidRDefault="00D005A0" w:rsidP="00DF699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Имеется действующая бессрочная лицензия на право ведения образовательной деятельности, выданная комитетом образования и науки Курской области серия 46Л01 № 0000229 от 15 февраля 2013г, </w:t>
      </w:r>
      <w:proofErr w:type="gramStart"/>
      <w:r w:rsidRPr="00DF699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№ 1713.</w:t>
      </w:r>
    </w:p>
    <w:p w:rsidR="00D005A0" w:rsidRPr="0002517B" w:rsidRDefault="00D005A0" w:rsidP="00DF699D">
      <w:pPr>
        <w:pStyle w:val="2"/>
        <w:ind w:firstLine="851"/>
        <w:rPr>
          <w:color w:val="auto"/>
          <w:lang w:eastAsia="ar-SA"/>
        </w:rPr>
      </w:pPr>
      <w:r w:rsidRPr="00DF699D">
        <w:rPr>
          <w:color w:val="auto"/>
          <w:lang w:eastAsia="ar-SA"/>
        </w:rPr>
        <w:t xml:space="preserve">Согласно лицензии техникум вправе осуществлять подготовку </w:t>
      </w:r>
      <w:proofErr w:type="gramStart"/>
      <w:r w:rsidRPr="00DF699D">
        <w:rPr>
          <w:color w:val="auto"/>
          <w:lang w:eastAsia="ar-SA"/>
        </w:rPr>
        <w:t>обучающихся</w:t>
      </w:r>
      <w:proofErr w:type="gramEnd"/>
      <w:r w:rsidRPr="00DF699D">
        <w:rPr>
          <w:color w:val="auto"/>
          <w:lang w:eastAsia="ar-SA"/>
        </w:rPr>
        <w:t xml:space="preserve"> по 10 профессиям и 4 специальностям среднего профессионального образования</w:t>
      </w:r>
      <w:r w:rsidRPr="00DF699D">
        <w:rPr>
          <w:lang w:eastAsia="ar-SA"/>
        </w:rPr>
        <w:t>.</w:t>
      </w:r>
      <w:r w:rsidR="0002517B">
        <w:rPr>
          <w:lang w:eastAsia="ar-SA"/>
        </w:rPr>
        <w:t xml:space="preserve"> </w:t>
      </w:r>
      <w:r w:rsidR="0002517B" w:rsidRPr="0002517B">
        <w:rPr>
          <w:color w:val="auto"/>
          <w:lang w:eastAsia="ar-SA"/>
        </w:rPr>
        <w:t>Ведется профессиональная подготовка и переподготовка кадров.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Основными целями деятельности Учреждения являются: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личности в интеллектуальном, культурном, нравственном и физическом развитии посредством получения среднего  и начального профессионального образования;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общества в специалистах со средним профессиональным образованием и работниках квалифицированного труда с начальным профессиональным образованием;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-формирование у обучающихся и студентов гражданской позиции и трудолюбия, развитие ответственности, самостоятельности и творческой активности;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-сохранение и приумножение нравственных и культурных ценностей общества;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-распространение знаний среди населения, повышение его образовательного и культурного уровня, в том числе путем оказания платных образовательных услуг.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Для достижения поставленных целей по обучению и воспитанию, а также выполнения соответствующих задач создана организационная структура управления </w:t>
      </w:r>
      <w:r w:rsidR="0002517B">
        <w:rPr>
          <w:rFonts w:ascii="Times New Roman" w:hAnsi="Times New Roman"/>
          <w:sz w:val="28"/>
          <w:szCs w:val="28"/>
        </w:rPr>
        <w:t>техникума.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</w:t>
      </w:r>
      <w:r w:rsidR="00EC5295">
        <w:rPr>
          <w:rFonts w:ascii="Times New Roman" w:hAnsi="Times New Roman"/>
          <w:sz w:val="28"/>
          <w:szCs w:val="28"/>
        </w:rPr>
        <w:t>.</w:t>
      </w:r>
      <w:r w:rsidRPr="00DF699D">
        <w:rPr>
          <w:rFonts w:ascii="Times New Roman" w:hAnsi="Times New Roman"/>
          <w:sz w:val="28"/>
          <w:szCs w:val="28"/>
        </w:rPr>
        <w:t xml:space="preserve"> </w:t>
      </w:r>
    </w:p>
    <w:p w:rsidR="00D005A0" w:rsidRPr="00DF699D" w:rsidRDefault="00D005A0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управление деятельностью </w:t>
      </w:r>
      <w:r w:rsidR="00EC5295">
        <w:rPr>
          <w:rFonts w:ascii="Times New Roman" w:hAnsi="Times New Roman" w:cs="Times New Roman"/>
          <w:sz w:val="28"/>
          <w:szCs w:val="28"/>
        </w:rPr>
        <w:t>Техникума</w:t>
      </w:r>
      <w:r w:rsidRPr="00DF699D">
        <w:rPr>
          <w:rFonts w:ascii="Times New Roman" w:hAnsi="Times New Roman" w:cs="Times New Roman"/>
          <w:sz w:val="28"/>
          <w:szCs w:val="28"/>
        </w:rPr>
        <w:t xml:space="preserve"> осуществляет директор.</w:t>
      </w:r>
    </w:p>
    <w:p w:rsidR="00D005A0" w:rsidRPr="00DF699D" w:rsidRDefault="00393649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005A0" w:rsidRPr="00DF699D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Учредителем в соответствии с действующим законодательством.</w:t>
      </w:r>
    </w:p>
    <w:p w:rsidR="00D005A0" w:rsidRPr="00DF699D" w:rsidRDefault="00D005A0" w:rsidP="00EC52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99D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состоит из директора, зам. директора по учебной работе,  зам. директора по учебно-производственной работе, зам. директора по </w:t>
      </w:r>
      <w:proofErr w:type="spellStart"/>
      <w:r w:rsidRPr="00DF699D">
        <w:rPr>
          <w:rFonts w:ascii="Times New Roman" w:hAnsi="Times New Roman"/>
          <w:sz w:val="28"/>
          <w:szCs w:val="28"/>
        </w:rPr>
        <w:t>учебно</w:t>
      </w:r>
      <w:proofErr w:type="spellEnd"/>
      <w:r w:rsidRPr="00DF699D">
        <w:rPr>
          <w:rFonts w:ascii="Times New Roman" w:hAnsi="Times New Roman"/>
          <w:sz w:val="28"/>
          <w:szCs w:val="28"/>
        </w:rPr>
        <w:t>–методической работе, зам. директора по воспитательной работе, зам. директора по административно–хозяйственной работе, методиста, старших мастеров, заведующих отделениями, заведующих филиалами.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Каждый заместитель директора непосредственно руководит структурными подразделениями в соответствии с должностной инструкцией и структурой техникума.</w:t>
      </w:r>
    </w:p>
    <w:p w:rsid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Директор: Карачевцев Петр Сергеевич тел/факс 8 </w:t>
      </w:r>
      <w:r>
        <w:rPr>
          <w:rFonts w:ascii="Times New Roman" w:hAnsi="Times New Roman"/>
          <w:sz w:val="28"/>
          <w:szCs w:val="28"/>
        </w:rPr>
        <w:t xml:space="preserve">(4712) </w:t>
      </w:r>
      <w:r w:rsidRPr="00DF699D">
        <w:rPr>
          <w:rFonts w:ascii="Times New Roman" w:hAnsi="Times New Roman"/>
          <w:sz w:val="28"/>
          <w:szCs w:val="28"/>
        </w:rPr>
        <w:t>22795</w:t>
      </w:r>
    </w:p>
    <w:p w:rsidR="00DF699D" w:rsidRP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Шахов Алексей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тел. 2–</w:t>
      </w:r>
      <w:r>
        <w:rPr>
          <w:rFonts w:ascii="Times New Roman" w:hAnsi="Times New Roman"/>
          <w:sz w:val="28"/>
          <w:szCs w:val="28"/>
        </w:rPr>
        <w:t>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DF699D">
        <w:rPr>
          <w:rFonts w:ascii="Times New Roman" w:hAnsi="Times New Roman"/>
          <w:sz w:val="28"/>
          <w:szCs w:val="28"/>
        </w:rPr>
        <w:t>УПР</w:t>
      </w:r>
      <w:proofErr w:type="gramEnd"/>
      <w:r w:rsidRPr="00DF699D">
        <w:rPr>
          <w:rFonts w:ascii="Times New Roman" w:hAnsi="Times New Roman"/>
          <w:sz w:val="28"/>
          <w:szCs w:val="28"/>
        </w:rPr>
        <w:t>:  Жилин Виталий Николаевич тел. 2-10-38</w:t>
      </w:r>
    </w:p>
    <w:p w:rsidR="00EC5295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УМР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Сморчков Андрей Николаевич</w:t>
      </w:r>
      <w:r w:rsidRPr="00DF699D">
        <w:rPr>
          <w:rFonts w:ascii="Times New Roman" w:hAnsi="Times New Roman"/>
          <w:sz w:val="28"/>
          <w:szCs w:val="28"/>
        </w:rPr>
        <w:t xml:space="preserve"> </w:t>
      </w:r>
      <w:r w:rsidR="00EC5295" w:rsidRPr="00DF699D">
        <w:rPr>
          <w:rFonts w:ascii="Times New Roman" w:hAnsi="Times New Roman"/>
          <w:sz w:val="28"/>
          <w:szCs w:val="28"/>
        </w:rPr>
        <w:t>тел. 2-10-38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>Зам. директора по УВР:    Кошевая Зинаида Ивановна тел. 2-22-72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Старший мастер:  </w:t>
      </w:r>
      <w:r>
        <w:rPr>
          <w:rFonts w:ascii="Times New Roman" w:hAnsi="Times New Roman"/>
          <w:sz w:val="28"/>
          <w:szCs w:val="28"/>
        </w:rPr>
        <w:t>Гримов Геннадий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 тел. 2-19-06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C5295">
        <w:rPr>
          <w:rFonts w:ascii="Times New Roman" w:hAnsi="Times New Roman"/>
          <w:sz w:val="28"/>
          <w:szCs w:val="28"/>
        </w:rPr>
        <w:t>Г</w:t>
      </w:r>
      <w:r w:rsidRPr="00DF699D">
        <w:rPr>
          <w:rFonts w:ascii="Times New Roman" w:hAnsi="Times New Roman"/>
          <w:sz w:val="28"/>
          <w:szCs w:val="28"/>
        </w:rPr>
        <w:t>лавн</w:t>
      </w:r>
      <w:r w:rsidR="00DB4DDE">
        <w:rPr>
          <w:rFonts w:ascii="Times New Roman" w:hAnsi="Times New Roman"/>
          <w:sz w:val="28"/>
          <w:szCs w:val="28"/>
        </w:rPr>
        <w:t>ого</w:t>
      </w:r>
      <w:r w:rsidRPr="00DF699D">
        <w:rPr>
          <w:rFonts w:ascii="Times New Roman" w:hAnsi="Times New Roman"/>
          <w:sz w:val="28"/>
          <w:szCs w:val="28"/>
        </w:rPr>
        <w:t xml:space="preserve"> бухгалтер: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Алексеевна</w:t>
      </w:r>
      <w:r w:rsidRPr="00DF699D">
        <w:rPr>
          <w:rFonts w:ascii="Times New Roman" w:hAnsi="Times New Roman"/>
          <w:sz w:val="28"/>
          <w:szCs w:val="28"/>
        </w:rPr>
        <w:t xml:space="preserve">   тел. 2-18-40</w:t>
      </w:r>
    </w:p>
    <w:p w:rsidR="00DB4DDE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Солцевским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филиалом</w:t>
      </w:r>
      <w:r w:rsidR="00DB4DDE">
        <w:rPr>
          <w:rFonts w:ascii="Times New Roman" w:hAnsi="Times New Roman"/>
          <w:sz w:val="28"/>
          <w:szCs w:val="28"/>
        </w:rPr>
        <w:t xml:space="preserve">: Бабкин Николай </w:t>
      </w:r>
      <w:proofErr w:type="spellStart"/>
      <w:r w:rsidR="00DB4DDE">
        <w:rPr>
          <w:rFonts w:ascii="Times New Roman" w:hAnsi="Times New Roman"/>
          <w:sz w:val="28"/>
          <w:szCs w:val="28"/>
        </w:rPr>
        <w:t>Мехайлович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8 –(47154) -2-26-33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DDE"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 w:rsidR="00DB4DDE">
        <w:rPr>
          <w:rFonts w:ascii="Times New Roman" w:hAnsi="Times New Roman"/>
          <w:sz w:val="28"/>
          <w:szCs w:val="28"/>
        </w:rPr>
        <w:t>Медвенским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филиалом: </w:t>
      </w:r>
      <w:proofErr w:type="spellStart"/>
      <w:r w:rsidR="00DB4DDE">
        <w:rPr>
          <w:rFonts w:ascii="Times New Roman" w:hAnsi="Times New Roman"/>
          <w:sz w:val="28"/>
          <w:szCs w:val="28"/>
        </w:rPr>
        <w:t>Межакова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Елена Васильевна </w:t>
      </w:r>
      <w:r w:rsidR="0002517B">
        <w:rPr>
          <w:rFonts w:ascii="Times New Roman" w:hAnsi="Times New Roman"/>
          <w:sz w:val="28"/>
          <w:szCs w:val="28"/>
        </w:rPr>
        <w:t xml:space="preserve"> 8-(47146) 4-11-57</w:t>
      </w:r>
    </w:p>
    <w:p w:rsidR="00DB4DDE" w:rsidRPr="00DF699D" w:rsidRDefault="00DB4DDE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Пристенского филиала: </w:t>
      </w:r>
      <w:proofErr w:type="spellStart"/>
      <w:r>
        <w:rPr>
          <w:rFonts w:ascii="Times New Roman" w:hAnsi="Times New Roman"/>
          <w:sz w:val="28"/>
          <w:szCs w:val="28"/>
        </w:rPr>
        <w:t>Галенин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02517B">
        <w:rPr>
          <w:rFonts w:ascii="Times New Roman" w:hAnsi="Times New Roman"/>
          <w:sz w:val="28"/>
          <w:szCs w:val="28"/>
        </w:rPr>
        <w:t xml:space="preserve"> 8-(47134) 2-18-61</w:t>
      </w:r>
    </w:p>
    <w:p w:rsidR="00D005A0" w:rsidRPr="00DF699D" w:rsidRDefault="00D005A0" w:rsidP="00DF699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Созданная структура и система управления в Учреждении характеризуется целостным механизмом управления, разграничением служебных обязанностей между административно-управленческим персоналом, координацией деятельности служб по организации учебно-воспитательного процесса с делегированием служебных полномочий. </w:t>
      </w:r>
      <w:proofErr w:type="spellStart"/>
      <w:r w:rsidR="00EC5295">
        <w:rPr>
          <w:rFonts w:ascii="Times New Roman" w:hAnsi="Times New Roman"/>
          <w:sz w:val="28"/>
          <w:szCs w:val="28"/>
        </w:rPr>
        <w:t>Э</w:t>
      </w:r>
      <w:r w:rsidRPr="00DF699D">
        <w:rPr>
          <w:rFonts w:ascii="Times New Roman" w:hAnsi="Times New Roman"/>
          <w:sz w:val="28"/>
          <w:szCs w:val="28"/>
        </w:rPr>
        <w:t>фективность</w:t>
      </w:r>
      <w:proofErr w:type="spellEnd"/>
      <w:r w:rsidRPr="00DF699D">
        <w:rPr>
          <w:rFonts w:ascii="Times New Roman" w:hAnsi="Times New Roman"/>
          <w:sz w:val="28"/>
          <w:szCs w:val="28"/>
        </w:rPr>
        <w:t xml:space="preserve"> организаторской деятельности руководителей техникума обеспечивается умением распределять управленческие полномочия между директором и его заместителями, рациональной расстановкой педагогических кадров по отделениям и структурным подразделениям.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Органами самоуправления Учреждения являются: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Совет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Pr="00DF699D">
        <w:rPr>
          <w:rFonts w:ascii="Times New Roman" w:hAnsi="Times New Roman"/>
          <w:sz w:val="28"/>
          <w:szCs w:val="28"/>
        </w:rPr>
        <w:t>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общее собрание работников и представителей обучающихся;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педагогический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методический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родительский комитет.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Совет Учреждения является выборным представительным органом. Порядок формирования Совета Учреждения обеспечивает представительство всех категорий работников Учреждения, студентов (обучающихся), а также, при необходимости, представителей заинтересованных предприятий, учреждений и организаций. Совет Учреждения является высшим органом самоуправления образовательного учреждения.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Согласно уставу Совет техникума:</w:t>
      </w:r>
    </w:p>
    <w:p w:rsidR="00D005A0" w:rsidRPr="00DF699D" w:rsidRDefault="00DF699D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</w:t>
      </w:r>
      <w:r w:rsidR="00D005A0" w:rsidRPr="00DF699D">
        <w:rPr>
          <w:rFonts w:ascii="Times New Roman" w:hAnsi="Times New Roman"/>
          <w:sz w:val="28"/>
          <w:szCs w:val="28"/>
        </w:rPr>
        <w:t xml:space="preserve">Совет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="00D005A0" w:rsidRPr="00DF699D">
        <w:rPr>
          <w:rFonts w:ascii="Times New Roman" w:hAnsi="Times New Roman"/>
          <w:sz w:val="28"/>
          <w:szCs w:val="28"/>
        </w:rPr>
        <w:t>: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решение о созыве и проведении общего собрания;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и определяет основные направления деятельности  и развития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рассматривает Правила приема в </w:t>
      </w:r>
      <w:r w:rsidR="00EC5295">
        <w:rPr>
          <w:rFonts w:ascii="Times New Roman" w:hAnsi="Times New Roman"/>
          <w:sz w:val="28"/>
          <w:szCs w:val="28"/>
        </w:rPr>
        <w:t>Техникум</w:t>
      </w:r>
      <w:r w:rsidRPr="00DF699D">
        <w:rPr>
          <w:rFonts w:ascii="Times New Roman" w:hAnsi="Times New Roman"/>
          <w:sz w:val="28"/>
          <w:szCs w:val="28"/>
        </w:rPr>
        <w:t>;</w:t>
      </w:r>
    </w:p>
    <w:p w:rsidR="00D005A0" w:rsidRPr="00DF699D" w:rsidRDefault="00D005A0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рассматривает, планы работы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Pr="00DF699D">
        <w:rPr>
          <w:rFonts w:ascii="Times New Roman" w:hAnsi="Times New Roman"/>
          <w:sz w:val="28"/>
          <w:szCs w:val="28"/>
        </w:rPr>
        <w:t xml:space="preserve">, Положения по всем видам деятельности в соответствии с Уставом, должностные обязанности работников </w:t>
      </w:r>
      <w:r w:rsidR="00EC5295">
        <w:rPr>
          <w:rFonts w:ascii="Times New Roman" w:hAnsi="Times New Roman"/>
          <w:sz w:val="28"/>
          <w:szCs w:val="28"/>
        </w:rPr>
        <w:t>Техникума</w:t>
      </w:r>
      <w:r w:rsidRPr="00DF699D">
        <w:rPr>
          <w:rFonts w:ascii="Times New Roman" w:hAnsi="Times New Roman"/>
          <w:sz w:val="28"/>
          <w:szCs w:val="28"/>
        </w:rPr>
        <w:t>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ежегодно заслушивает и утверждает отчет директора по вопросам работы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Правила внутреннего трудового распорядка;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может согласовывать порядок и размер надбавок, доплат и премирования работников;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контролирует своевременность предоставления отдельным категориям обучающихся и студентов всех видов льгот и видов материального обеспечения;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вопросы выдвижения кандидатур из числа работников Учреждения на поощрение, награждение государственными и отраслевыми наградами и присвоение почетных званий.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 (далее Общее собрание):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принимает Устав Учреждения, изменения и дополнения к нему;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избирает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заключает коллективный договор;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правила внутреннего трудового распорядка и представляет в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решает другие вопросы, выносимые на Общее собрание Советом Учреждения или директором.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правомочно при наличии кворума – не менее 2/3 от списочного состава сотрудников. Решения Общего  собрания принимаются большинством голосов.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Для обеспечения коллегиальности в обсуждении и решении вопросов учебной, методической, научной и воспитательной работы, физического воспитания обучающихся в Учреждении создан педагогический совет.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В целях совершенствования качества обучения и </w:t>
      </w:r>
      <w:proofErr w:type="gramStart"/>
      <w:r w:rsidRPr="00DF699D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обучающихся и студентов, повышения результативности методической работы и педагогического мастерства преподавателей в Учреждении создается методический совет и цикловые методические комиссии Состав методического Совета утверждается на каждый  учебный год приказом директора Учреждения. Возглавляет методический совет заместитель директора по учебно-производственной работе.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В состав методического совета входят заместители директора,  председатели методических цикловых комиссий, преподаватели и мастера производственного обучения  высшей квалификационной категории.</w:t>
      </w:r>
    </w:p>
    <w:p w:rsidR="00A84505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Руководство воспитательной работой осуществляет заместитель директора по </w:t>
      </w:r>
      <w:proofErr w:type="spellStart"/>
      <w:r w:rsidRPr="00DF699D">
        <w:rPr>
          <w:rFonts w:ascii="Times New Roman" w:hAnsi="Times New Roman"/>
          <w:sz w:val="28"/>
          <w:szCs w:val="28"/>
        </w:rPr>
        <w:t>учебн</w:t>
      </w:r>
      <w:proofErr w:type="gramStart"/>
      <w:r w:rsidRPr="00DF699D">
        <w:rPr>
          <w:rFonts w:ascii="Times New Roman" w:hAnsi="Times New Roman"/>
          <w:sz w:val="28"/>
          <w:szCs w:val="28"/>
        </w:rPr>
        <w:t>о</w:t>
      </w:r>
      <w:proofErr w:type="spellEnd"/>
      <w:r w:rsidRPr="00DF699D">
        <w:rPr>
          <w:rFonts w:ascii="Times New Roman" w:hAnsi="Times New Roman"/>
          <w:sz w:val="28"/>
          <w:szCs w:val="28"/>
        </w:rPr>
        <w:t>-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воспитательной работе</w:t>
      </w:r>
    </w:p>
    <w:p w:rsidR="00F7223F" w:rsidRPr="00DF699D" w:rsidRDefault="00F7223F" w:rsidP="00DF699D">
      <w:pPr>
        <w:spacing w:line="360" w:lineRule="auto"/>
        <w:ind w:right="140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Медицинское обслуживание студентов и обучающихся  обеспечивают медицинские работники</w:t>
      </w:r>
      <w:r w:rsidR="00393649" w:rsidRPr="00DF699D">
        <w:rPr>
          <w:rFonts w:ascii="Times New Roman" w:hAnsi="Times New Roman"/>
          <w:sz w:val="28"/>
          <w:szCs w:val="28"/>
        </w:rPr>
        <w:t xml:space="preserve"> техникума</w:t>
      </w:r>
      <w:r w:rsidRPr="00DF699D">
        <w:rPr>
          <w:rFonts w:ascii="Times New Roman" w:hAnsi="Times New Roman"/>
          <w:sz w:val="28"/>
          <w:szCs w:val="28"/>
        </w:rPr>
        <w:t xml:space="preserve">, а также медицинские работники, закрепленные за Учреждением органом здравоохранения. </w:t>
      </w:r>
    </w:p>
    <w:p w:rsidR="00F7223F" w:rsidRPr="00DF699D" w:rsidRDefault="00F7223F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Организация питания обучающихся осуществляется  за счет средств областного бюджета и за счет средств, полученных от приносящей доход деятельности. В техникуме имеются специальные помещения (столовые) для организации питания обучающихся, студентов.</w:t>
      </w:r>
    </w:p>
    <w:p w:rsidR="00F7223F" w:rsidRPr="00DF699D" w:rsidRDefault="00393649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Техникум</w:t>
      </w:r>
      <w:r w:rsidR="00F7223F" w:rsidRPr="00DF699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ситуаций, антитеррористической защите.</w:t>
      </w:r>
    </w:p>
    <w:p w:rsidR="00393649" w:rsidRPr="00DF699D" w:rsidRDefault="0039364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  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В целях методического обеспечения и успешной организации работы по образовательным программам и учебным дисциплинам приказом директора учебного заведения ежегодно утверждается состав предметно-цикловых комиссий, возглавляют которые наиболее опытные и высококвалифицированные преподаватели. В техникуме были созданы и успешно функционируют 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цикловы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х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й</w:t>
      </w:r>
      <w:r w:rsidRPr="00DF699D">
        <w:rPr>
          <w:rFonts w:ascii="Times New Roman" w:hAnsi="Times New Roman"/>
          <w:color w:val="000000"/>
          <w:sz w:val="28"/>
          <w:szCs w:val="28"/>
        </w:rPr>
        <w:t>:</w:t>
      </w:r>
    </w:p>
    <w:p w:rsidR="00393649" w:rsidRPr="00DF699D" w:rsidRDefault="00F13381" w:rsidP="00DF69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сварочные работы, электротехника;</w:t>
      </w:r>
    </w:p>
    <w:p w:rsidR="00F13381" w:rsidRPr="00DF699D" w:rsidRDefault="00F13381" w:rsidP="00DF699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тракторы;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информатика и ИКТ;</w:t>
      </w:r>
    </w:p>
    <w:p w:rsidR="00F13381" w:rsidRPr="00DF699D" w:rsidRDefault="00F9672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специальности</w:t>
      </w:r>
      <w:r w:rsidR="00F13381" w:rsidRPr="00DF699D">
        <w:rPr>
          <w:rFonts w:ascii="Times New Roman" w:hAnsi="Times New Roman"/>
          <w:sz w:val="28"/>
          <w:szCs w:val="28"/>
        </w:rPr>
        <w:t xml:space="preserve"> СПО;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proofErr w:type="spellStart"/>
      <w:r w:rsidRPr="00DF699D">
        <w:rPr>
          <w:rFonts w:ascii="Times New Roman" w:hAnsi="Times New Roman"/>
          <w:sz w:val="28"/>
          <w:szCs w:val="28"/>
        </w:rPr>
        <w:t>торгов</w:t>
      </w:r>
      <w:proofErr w:type="gramStart"/>
      <w:r w:rsidRPr="00DF699D">
        <w:rPr>
          <w:rFonts w:ascii="Times New Roman" w:hAnsi="Times New Roman"/>
          <w:sz w:val="28"/>
          <w:szCs w:val="28"/>
        </w:rPr>
        <w:t>о</w:t>
      </w:r>
      <w:proofErr w:type="spellEnd"/>
      <w:r w:rsidR="00F96729">
        <w:rPr>
          <w:rFonts w:ascii="Times New Roman" w:hAnsi="Times New Roman"/>
          <w:sz w:val="28"/>
          <w:szCs w:val="28"/>
        </w:rPr>
        <w:t>-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кулинарного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естественно-математического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общественно-гуманитарного цикла;</w:t>
      </w:r>
      <w:r w:rsidR="004C57DC" w:rsidRPr="00DF699D">
        <w:rPr>
          <w:rFonts w:ascii="Times New Roman" w:hAnsi="Times New Roman"/>
          <w:sz w:val="28"/>
          <w:szCs w:val="28"/>
        </w:rPr>
        <w:tab/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профессии автомеханик;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 xml:space="preserve">подготовка </w:t>
      </w:r>
      <w:r w:rsidRPr="00DF699D">
        <w:rPr>
          <w:rFonts w:ascii="Times New Roman" w:hAnsi="Times New Roman"/>
          <w:sz w:val="28"/>
          <w:szCs w:val="28"/>
        </w:rPr>
        <w:t>водителей автомобиля;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классных руководителей.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 xml:space="preserve">В сфере деятельности цикловых комиссий главная роль отводится комплексному методическому обеспечению дисциплин и специальностей, созданию учебно-методических комплексов преподавателей, контролю знаний, умений и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>навыков</w:t>
      </w:r>
      <w:proofErr w:type="gramEnd"/>
      <w:r w:rsidRPr="00DF699D">
        <w:rPr>
          <w:rFonts w:ascii="Times New Roman" w:hAnsi="Times New Roman"/>
          <w:color w:val="000000"/>
          <w:sz w:val="28"/>
          <w:szCs w:val="28"/>
        </w:rPr>
        <w:t xml:space="preserve"> обучающихся и  студентов, организации самостоятельной работы и осуществлению </w:t>
      </w:r>
      <w:proofErr w:type="spellStart"/>
      <w:r w:rsidRPr="00DF699D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DF699D">
        <w:rPr>
          <w:rFonts w:ascii="Times New Roman" w:hAnsi="Times New Roman"/>
          <w:color w:val="000000"/>
          <w:sz w:val="28"/>
          <w:szCs w:val="28"/>
        </w:rPr>
        <w:t xml:space="preserve"> связей, подготовке к промежуточной и итоговой государственной аттестации и др.</w:t>
      </w:r>
    </w:p>
    <w:p w:rsidR="00393649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>Деятельность различных форм управления техникумом регламентируется локальными актами: приказами, разработанными положениями о совете техникума, о педагогическом совете, о методическом совете, о предметно-цикловой комиссии и т.д.</w:t>
      </w:r>
    </w:p>
    <w:p w:rsidR="000F6084" w:rsidRDefault="000F6084" w:rsidP="000F60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084" w:rsidRDefault="000F6084" w:rsidP="000F60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084" w:rsidRDefault="000F6084" w:rsidP="000F60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084" w:rsidRPr="000F6084" w:rsidRDefault="000F6084" w:rsidP="000F60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84">
        <w:rPr>
          <w:rFonts w:ascii="Times New Roman" w:hAnsi="Times New Roman"/>
          <w:b/>
          <w:sz w:val="28"/>
          <w:szCs w:val="28"/>
        </w:rPr>
        <w:lastRenderedPageBreak/>
        <w:t>Раздел 2.Образовательная деятельность.</w:t>
      </w:r>
    </w:p>
    <w:p w:rsidR="00813F3C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813F3C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813F3C" w:rsidRPr="00CA26D6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 xml:space="preserve">Кадровое 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>обеспечение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813F3C" w:rsidRPr="00CA26D6" w:rsidRDefault="00813F3C" w:rsidP="00813F3C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813F3C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813F3C" w:rsidRPr="00CA26D6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Медвенский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813F3C" w:rsidRPr="00CA26D6" w:rsidRDefault="00813F3C" w:rsidP="00813F3C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имеющих квалификацию рабочего разряда на 1-2 разряда выше, чем предусмотрено образовательным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813F3C" w:rsidRDefault="00813F3C" w:rsidP="00813F3C"/>
    <w:p w:rsidR="00813F3C" w:rsidRPr="00CA26D6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Пристенский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ОБОУ СПО «ОАТ»</w:t>
      </w:r>
    </w:p>
    <w:p w:rsidR="00813F3C" w:rsidRPr="00CA26D6" w:rsidRDefault="00813F3C" w:rsidP="00813F3C">
      <w:pPr>
        <w:tabs>
          <w:tab w:val="left" w:pos="1181"/>
          <w:tab w:val="left" w:pos="1191"/>
        </w:tabs>
        <w:ind w:firstLine="713"/>
        <w:jc w:val="both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813F3C" w:rsidRPr="00CA26D6" w:rsidRDefault="00813F3C" w:rsidP="00813F3C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813F3C" w:rsidRDefault="00813F3C" w:rsidP="00813F3C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813F3C" w:rsidRPr="00DB4DDE" w:rsidRDefault="00813F3C" w:rsidP="00813F3C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813F3C" w:rsidRPr="0090332A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Солнцевский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 ОБОУ СПО «ОАТ»</w:t>
      </w:r>
    </w:p>
    <w:p w:rsidR="00813F3C" w:rsidRPr="0090332A" w:rsidRDefault="00813F3C" w:rsidP="00813F3C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813F3C" w:rsidRPr="00CA26D6" w:rsidRDefault="00813F3C" w:rsidP="00813F3C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813F3C" w:rsidRPr="00CA26D6" w:rsidTr="00813F3C">
        <w:tc>
          <w:tcPr>
            <w:tcW w:w="7740" w:type="dxa"/>
          </w:tcPr>
          <w:p w:rsidR="00813F3C" w:rsidRPr="00CA26D6" w:rsidRDefault="00813F3C" w:rsidP="00813F3C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813F3C" w:rsidRPr="007E25AC" w:rsidRDefault="00813F3C" w:rsidP="00813F3C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F6084" w:rsidRDefault="000F6084" w:rsidP="00375DB5">
      <w:pPr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DB5" w:rsidRPr="00375DB5" w:rsidRDefault="00375DB5" w:rsidP="00375DB5">
      <w:pPr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Подготовку квалифицированных кадров осуществляет творческий, слаженный коллектив преподавателей  и мастеров производственного обучения,  среди которых 5 отличников профессионального образования, 4 педагога отмечены нагрудным знаком «Почетный работник НПО и СПО Российской Федерации», 8 призеров областных конкурсов «Преподаватель года»  и «Мастер года», 3 победителя</w:t>
      </w:r>
      <w:r w:rsidRPr="00375DB5">
        <w:rPr>
          <w:rFonts w:ascii="Times New Roman" w:hAnsi="Times New Roman"/>
          <w:sz w:val="28"/>
          <w:szCs w:val="28"/>
        </w:rPr>
        <w:t xml:space="preserve"> областного конкурса  «</w:t>
      </w:r>
      <w:proofErr w:type="spellStart"/>
      <w:r w:rsidRPr="00375DB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75DB5">
        <w:rPr>
          <w:rFonts w:ascii="Times New Roman" w:hAnsi="Times New Roman"/>
          <w:sz w:val="28"/>
          <w:szCs w:val="28"/>
        </w:rPr>
        <w:t xml:space="preserve"> классного руководителя», 6 победителей областного конкурса педагогической и методической продукции «Ярмарка педагогических  достижений».</w:t>
      </w:r>
      <w:proofErr w:type="gramEnd"/>
      <w:r w:rsidRPr="00375DB5">
        <w:rPr>
          <w:rFonts w:ascii="Times New Roman" w:hAnsi="Times New Roman"/>
          <w:sz w:val="28"/>
          <w:szCs w:val="28"/>
        </w:rPr>
        <w:t xml:space="preserve">           Ежегодно педагоги техникума публикуют статьи в научно-методических сборниках</w:t>
      </w:r>
      <w:r w:rsidRPr="00375DB5">
        <w:rPr>
          <w:rFonts w:ascii="Times New Roman" w:hAnsi="Times New Roman"/>
          <w:b/>
          <w:sz w:val="28"/>
          <w:szCs w:val="28"/>
        </w:rPr>
        <w:t xml:space="preserve"> </w:t>
      </w:r>
      <w:r w:rsidRPr="00375DB5">
        <w:rPr>
          <w:rFonts w:ascii="Times New Roman" w:hAnsi="Times New Roman"/>
          <w:sz w:val="28"/>
          <w:szCs w:val="28"/>
        </w:rPr>
        <w:t>«Шаг в будущее», «Опыт педагогов-новаторов», «Краеведение: история, теория и практика», «Духовно-нравственное воспитание в профессиональной школе: опыт, проблемы, перспективы», участвуют в международных и всероссийских конференциях.</w:t>
      </w: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 Директор техникума </w:t>
      </w:r>
      <w:proofErr w:type="spellStart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Карачевцев</w:t>
      </w:r>
      <w:proofErr w:type="spellEnd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П.С. —  заслуженный мастер профессионально-технического образования РСФСР.  Медалью «За доблестный труд. В ознаменование 100-летия со дня рождения В. И. Ленина» награжден  преподаватель предмета «Правила дорожного движения» Жуков Н.В.  Медалью ордена «За заслуги </w:t>
      </w: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 Отечеством» II степени награждена  заместитель директора по учебно-воспитательной работе Кошевая З.И.</w:t>
      </w:r>
    </w:p>
    <w:p w:rsidR="00375DB5" w:rsidRDefault="00375DB5" w:rsidP="00375DB5">
      <w:pPr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Техникум является ресурсным центром сельскохозяйственного профиля. Отработка профессиональных навыков и умений ведется на уроках теоретического и производственного обучения.</w:t>
      </w:r>
      <w:r w:rsidRPr="00375D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распоряжении обучающихся имеются оснащенные современным оборудованием кабинеты, лаборатории, </w:t>
      </w:r>
      <w:proofErr w:type="spellStart"/>
      <w:r w:rsidRPr="00375D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учебно</w:t>
      </w:r>
      <w:proofErr w:type="spellEnd"/>
      <w:r w:rsidRPr="00375D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–производственные мастерские, 2 учебных хозяйства, автодромы, </w:t>
      </w:r>
      <w:proofErr w:type="spellStart"/>
      <w:r w:rsidRPr="00375D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трактородром</w:t>
      </w:r>
      <w:proofErr w:type="spellEnd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базовые предприятия социальных партнеров.   Техникум является  обладателем сертификата «Лучшая автошкола России» и включен в национальный реестр «Ведущие образовательные учреждения России».</w:t>
      </w:r>
    </w:p>
    <w:p w:rsidR="00375DB5" w:rsidRPr="00375DB5" w:rsidRDefault="00375DB5" w:rsidP="00375DB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Основная цель образовательной деятельности – подготовка квалифицированных, конкурентоспособных выпускников, которые смогут адаптироваться на современном рынке труда. В связи с этим материально – техническая база техникума постоянно обновляется, приобретается новейшее </w:t>
      </w:r>
      <w:proofErr w:type="spellStart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мультимедийное</w:t>
      </w:r>
      <w:proofErr w:type="spellEnd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оборудование: тренажеры, стенды, интерактивные системы.      </w:t>
      </w:r>
    </w:p>
    <w:p w:rsidR="00375DB5" w:rsidRPr="00375DB5" w:rsidRDefault="00375DB5" w:rsidP="00375DB5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5DB5">
        <w:rPr>
          <w:rFonts w:ascii="Times New Roman" w:hAnsi="Times New Roman"/>
          <w:sz w:val="28"/>
          <w:szCs w:val="28"/>
        </w:rPr>
        <w:t>Результатами успешного освоения профессии являются высокие показатели, которых добиваются обучающиеся на региональном и всероссийском  уровнях.</w:t>
      </w:r>
    </w:p>
    <w:p w:rsidR="00375DB5" w:rsidRPr="00375DB5" w:rsidRDefault="00375DB5" w:rsidP="00375DB5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5DB5">
        <w:rPr>
          <w:rFonts w:ascii="Times New Roman" w:hAnsi="Times New Roman"/>
          <w:sz w:val="28"/>
          <w:szCs w:val="28"/>
        </w:rPr>
        <w:t xml:space="preserve">В 2013г. </w:t>
      </w:r>
      <w:proofErr w:type="gramStart"/>
      <w:r w:rsidRPr="00375DB5">
        <w:rPr>
          <w:rFonts w:ascii="Times New Roman" w:hAnsi="Times New Roman"/>
          <w:sz w:val="28"/>
          <w:szCs w:val="28"/>
        </w:rPr>
        <w:t>Волобуев Сергей победил в номинации «Лучший пахарь России» во Всероссийской олимпиады профессионального мастерства обучающихся учреждений начального и среднего профессионального образования по профессии «Тракторист–машинист сельскохозяйственного производства».</w:t>
      </w:r>
      <w:proofErr w:type="gramEnd"/>
    </w:p>
    <w:p w:rsidR="00375DB5" w:rsidRPr="00375DB5" w:rsidRDefault="00375DB5" w:rsidP="00375DB5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5DB5">
        <w:rPr>
          <w:rFonts w:ascii="Times New Roman" w:hAnsi="Times New Roman"/>
          <w:sz w:val="28"/>
          <w:szCs w:val="28"/>
        </w:rPr>
        <w:t>В 2013г. Волобуев Сергей победил в номинации «Лучший пахарь России».</w:t>
      </w:r>
    </w:p>
    <w:p w:rsidR="00375DB5" w:rsidRPr="00375DB5" w:rsidRDefault="00375DB5" w:rsidP="00375DB5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5DB5">
        <w:rPr>
          <w:rFonts w:ascii="Times New Roman" w:hAnsi="Times New Roman"/>
          <w:sz w:val="28"/>
          <w:szCs w:val="28"/>
        </w:rPr>
        <w:t>В 2013г. в областной олимпиаде профессионального мастерства по профессии «Водитель автомобиля» Приходько Виталий занял 3 место.</w:t>
      </w:r>
    </w:p>
    <w:p w:rsidR="00375DB5" w:rsidRPr="00375DB5" w:rsidRDefault="00375DB5" w:rsidP="00375DB5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Техникум является основателем кадетского движения в </w:t>
      </w:r>
      <w:proofErr w:type="spellStart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Обоянском</w:t>
      </w:r>
      <w:proofErr w:type="spellEnd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что способствует повышению патриотического воспитания молодежи. </w:t>
      </w:r>
    </w:p>
    <w:p w:rsidR="00375DB5" w:rsidRPr="00375DB5" w:rsidRDefault="00375DB5" w:rsidP="00375DB5">
      <w:pPr>
        <w:widowControl w:val="0"/>
        <w:spacing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Команда  КВН «</w:t>
      </w:r>
      <w:proofErr w:type="spellStart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>Огнеборцы</w:t>
      </w:r>
      <w:proofErr w:type="spellEnd"/>
      <w:r w:rsidRPr="00375DB5">
        <w:rPr>
          <w:rFonts w:ascii="Times New Roman" w:eastAsia="Times New Roman" w:hAnsi="Times New Roman"/>
          <w:sz w:val="28"/>
          <w:szCs w:val="28"/>
          <w:lang w:eastAsia="ru-RU"/>
        </w:rPr>
        <w:t xml:space="preserve">» активно участвует в мероприятиях по линии МЧС. В 2013 г. она заняла второе место среди кадетско-спасательных классов Курской области. </w:t>
      </w:r>
    </w:p>
    <w:p w:rsidR="00BE0BD8" w:rsidRDefault="00BE0BD8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Контингент обучающихся и студентов </w:t>
      </w:r>
      <w:r w:rsidR="00FE5A8C">
        <w:rPr>
          <w:rFonts w:ascii="Times New Roman" w:hAnsi="Times New Roman"/>
          <w:sz w:val="28"/>
          <w:szCs w:val="28"/>
        </w:rPr>
        <w:t xml:space="preserve">в ОБОУ СПО «ОАТ» </w:t>
      </w:r>
      <w:r w:rsidRPr="00DF699D">
        <w:rPr>
          <w:rFonts w:ascii="Times New Roman" w:hAnsi="Times New Roman"/>
          <w:sz w:val="28"/>
          <w:szCs w:val="28"/>
        </w:rPr>
        <w:t>на 01.01.201</w:t>
      </w:r>
      <w:r w:rsidR="00375DB5">
        <w:rPr>
          <w:rFonts w:ascii="Times New Roman" w:hAnsi="Times New Roman"/>
          <w:sz w:val="28"/>
          <w:szCs w:val="28"/>
        </w:rPr>
        <w:t>4</w:t>
      </w:r>
      <w:r w:rsidR="00FE5A8C">
        <w:rPr>
          <w:rFonts w:ascii="Times New Roman" w:hAnsi="Times New Roman"/>
          <w:sz w:val="28"/>
          <w:szCs w:val="28"/>
        </w:rPr>
        <w:t xml:space="preserve"> года составил </w:t>
      </w:r>
      <w:r w:rsidRPr="00DF699D">
        <w:rPr>
          <w:rFonts w:ascii="Times New Roman" w:hAnsi="Times New Roman"/>
          <w:sz w:val="28"/>
          <w:szCs w:val="28"/>
        </w:rPr>
        <w:t xml:space="preserve"> 8</w:t>
      </w:r>
      <w:r w:rsidR="00375DB5">
        <w:rPr>
          <w:rFonts w:ascii="Times New Roman" w:hAnsi="Times New Roman"/>
          <w:sz w:val="28"/>
          <w:szCs w:val="28"/>
        </w:rPr>
        <w:t>17</w:t>
      </w:r>
      <w:r w:rsidRPr="00DF699D">
        <w:rPr>
          <w:rFonts w:ascii="Times New Roman" w:hAnsi="Times New Roman"/>
          <w:sz w:val="28"/>
          <w:szCs w:val="28"/>
        </w:rPr>
        <w:t xml:space="preserve"> человека </w:t>
      </w:r>
      <w:proofErr w:type="gramStart"/>
      <w:r w:rsidRPr="00DF69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обучающиеся по специальностям СПО – </w:t>
      </w:r>
      <w:r w:rsidR="00375DB5">
        <w:rPr>
          <w:rFonts w:ascii="Times New Roman" w:hAnsi="Times New Roman"/>
          <w:sz w:val="28"/>
          <w:szCs w:val="28"/>
        </w:rPr>
        <w:t>197</w:t>
      </w:r>
      <w:r w:rsidRPr="00DF699D">
        <w:rPr>
          <w:rFonts w:ascii="Times New Roman" w:hAnsi="Times New Roman"/>
          <w:sz w:val="28"/>
          <w:szCs w:val="28"/>
        </w:rPr>
        <w:t xml:space="preserve"> человек из них </w:t>
      </w:r>
      <w:r w:rsidR="00375DB5">
        <w:rPr>
          <w:rFonts w:ascii="Times New Roman" w:hAnsi="Times New Roman"/>
          <w:sz w:val="28"/>
          <w:szCs w:val="28"/>
        </w:rPr>
        <w:lastRenderedPageBreak/>
        <w:t xml:space="preserve">90 </w:t>
      </w:r>
      <w:r w:rsidRPr="00DF699D">
        <w:rPr>
          <w:rFonts w:ascii="Times New Roman" w:hAnsi="Times New Roman"/>
          <w:sz w:val="28"/>
          <w:szCs w:val="28"/>
        </w:rPr>
        <w:t xml:space="preserve">на заочном отделении, обучающихся по профессиям </w:t>
      </w:r>
      <w:r w:rsidR="00375DB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ПО – 6</w:t>
      </w:r>
      <w:r w:rsidR="00375DB5">
        <w:rPr>
          <w:rFonts w:ascii="Times New Roman" w:hAnsi="Times New Roman"/>
          <w:sz w:val="28"/>
          <w:szCs w:val="28"/>
        </w:rPr>
        <w:t>08</w:t>
      </w:r>
      <w:r w:rsidRPr="00DF699D">
        <w:rPr>
          <w:rFonts w:ascii="Times New Roman" w:hAnsi="Times New Roman"/>
          <w:sz w:val="28"/>
          <w:szCs w:val="28"/>
        </w:rPr>
        <w:t xml:space="preserve"> человека, профессиональная подготовка – 1</w:t>
      </w:r>
      <w:r w:rsidR="00375DB5">
        <w:rPr>
          <w:rFonts w:ascii="Times New Roman" w:hAnsi="Times New Roman"/>
          <w:sz w:val="28"/>
          <w:szCs w:val="28"/>
        </w:rPr>
        <w:t>2 человек).</w:t>
      </w:r>
    </w:p>
    <w:p w:rsidR="00711BEE" w:rsidRDefault="00077E41" w:rsidP="000F6084">
      <w:pPr>
        <w:pStyle w:val="a3"/>
        <w:ind w:right="360" w:firstLine="567"/>
        <w:jc w:val="center"/>
        <w:rPr>
          <w:rFonts w:ascii="Times New Roman" w:hAnsi="Times New Roman"/>
          <w:b/>
          <w:sz w:val="24"/>
        </w:rPr>
      </w:pPr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численности </w:t>
      </w:r>
      <w:proofErr w:type="gramStart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подготовки представлен в таблице</w:t>
      </w:r>
      <w:r w:rsidR="006F0A5D" w:rsidRPr="00DF699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F6084" w:rsidRPr="000F6084">
        <w:rPr>
          <w:rFonts w:ascii="Times New Roman" w:hAnsi="Times New Roman"/>
          <w:b/>
          <w:sz w:val="24"/>
        </w:rPr>
        <w:t xml:space="preserve"> </w:t>
      </w:r>
    </w:p>
    <w:p w:rsidR="000F6084" w:rsidRPr="0062770B" w:rsidRDefault="000F6084" w:rsidP="000F6084">
      <w:pPr>
        <w:pStyle w:val="a3"/>
        <w:ind w:right="360" w:firstLine="567"/>
        <w:jc w:val="center"/>
        <w:rPr>
          <w:rFonts w:ascii="Times New Roman" w:hAnsi="Times New Roman"/>
          <w:b/>
          <w:sz w:val="24"/>
        </w:rPr>
      </w:pPr>
      <w:r w:rsidRPr="0062770B">
        <w:rPr>
          <w:rFonts w:ascii="Times New Roman" w:hAnsi="Times New Roman"/>
          <w:b/>
          <w:sz w:val="24"/>
        </w:rPr>
        <w:t xml:space="preserve">Сведения о контингенте обучающихся на </w:t>
      </w:r>
      <w:r>
        <w:rPr>
          <w:rFonts w:ascii="Times New Roman" w:hAnsi="Times New Roman"/>
          <w:b/>
          <w:sz w:val="24"/>
        </w:rPr>
        <w:t>01.04.2014</w:t>
      </w:r>
      <w:r w:rsidRPr="0062770B">
        <w:rPr>
          <w:rFonts w:ascii="Times New Roman" w:hAnsi="Times New Roman"/>
          <w:b/>
          <w:sz w:val="24"/>
        </w:rPr>
        <w:t>г.</w:t>
      </w:r>
    </w:p>
    <w:p w:rsidR="000F6084" w:rsidRDefault="000F6084" w:rsidP="000F6084">
      <w:pPr>
        <w:pStyle w:val="a3"/>
        <w:ind w:right="360" w:firstLine="567"/>
        <w:jc w:val="center"/>
        <w:rPr>
          <w:rFonts w:ascii="Times New Roman" w:hAnsi="Times New Roman"/>
          <w:b/>
          <w:szCs w:val="20"/>
        </w:rPr>
      </w:pPr>
    </w:p>
    <w:p w:rsidR="000F6084" w:rsidRDefault="00711BEE" w:rsidP="000F6084">
      <w:pPr>
        <w:pStyle w:val="a3"/>
        <w:ind w:right="360" w:firstLine="567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ОБОУ СПО «ОАТ»</w:t>
      </w:r>
    </w:p>
    <w:p w:rsidR="00711BEE" w:rsidRPr="0062770B" w:rsidRDefault="00711BEE" w:rsidP="000F6084">
      <w:pPr>
        <w:pStyle w:val="a3"/>
        <w:ind w:right="360" w:firstLine="567"/>
        <w:jc w:val="center"/>
        <w:rPr>
          <w:rFonts w:ascii="Times New Roman" w:hAnsi="Times New Roman"/>
          <w:b/>
          <w:szCs w:val="20"/>
        </w:rPr>
      </w:pPr>
    </w:p>
    <w:tbl>
      <w:tblPr>
        <w:tblStyle w:val="a7"/>
        <w:tblW w:w="0" w:type="auto"/>
        <w:tblLook w:val="04A0"/>
      </w:tblPr>
      <w:tblGrid>
        <w:gridCol w:w="540"/>
        <w:gridCol w:w="2461"/>
        <w:gridCol w:w="729"/>
        <w:gridCol w:w="781"/>
        <w:gridCol w:w="781"/>
        <w:gridCol w:w="781"/>
        <w:gridCol w:w="782"/>
        <w:gridCol w:w="1761"/>
        <w:gridCol w:w="2089"/>
      </w:tblGrid>
      <w:tr w:rsidR="00711BEE" w:rsidRPr="0062770B" w:rsidTr="000776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711BEE" w:rsidP="0071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0F6084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0F6084">
              <w:rPr>
                <w:rFonts w:ascii="Times New Roman" w:hAnsi="Times New Roman" w:cs="Times New Roman"/>
                <w:sz w:val="20"/>
                <w:szCs w:val="20"/>
              </w:rPr>
              <w:t>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711BEE" w:rsidRPr="0062770B" w:rsidTr="00077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бслуж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. и ремонт 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автом.тран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специальностям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Агрономия (заочное отделение)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 СПО с заочным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Коммерсант в торговле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Рабочий зеленого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711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711BEE">
              <w:rPr>
                <w:rFonts w:ascii="Times New Roman" w:hAnsi="Times New Roman" w:cs="Times New Roman"/>
                <w:b/>
                <w:sz w:val="20"/>
                <w:szCs w:val="20"/>
              </w:rPr>
              <w:t>СПО по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C04EA7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C04EA7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BEE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352/413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</w:tbl>
    <w:p w:rsidR="000F6084" w:rsidRDefault="000F6084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711BEE" w:rsidRDefault="00711BEE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711BEE" w:rsidRDefault="00711BEE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711BEE" w:rsidRPr="0062770B" w:rsidRDefault="00711BEE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0F6084" w:rsidRDefault="000F6084" w:rsidP="000F6084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t>Пристенский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p w:rsidR="00711BEE" w:rsidRPr="00F75810" w:rsidRDefault="00711BEE" w:rsidP="000F608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62"/>
        <w:gridCol w:w="2577"/>
        <w:gridCol w:w="595"/>
        <w:gridCol w:w="863"/>
        <w:gridCol w:w="863"/>
        <w:gridCol w:w="863"/>
        <w:gridCol w:w="863"/>
        <w:gridCol w:w="1530"/>
        <w:gridCol w:w="1989"/>
      </w:tblGrid>
      <w:tr w:rsidR="00711BEE" w:rsidRPr="0062770B" w:rsidTr="00711BEE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ПРОФЕССИИ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СПЕЦИАЛЬНОСТИ</w:t>
            </w:r>
          </w:p>
        </w:tc>
      </w:tr>
      <w:tr w:rsidR="000F6084" w:rsidRPr="0062770B" w:rsidTr="00711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6084" w:rsidRPr="0062770B" w:rsidTr="00711B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rPr>
          <w:trHeight w:val="2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6084" w:rsidRPr="0062770B" w:rsidRDefault="000F6084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0F6084" w:rsidRPr="0062770B" w:rsidRDefault="000F6084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0F6084" w:rsidRDefault="000F6084" w:rsidP="000F6084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lastRenderedPageBreak/>
        <w:t>Медвенский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p w:rsidR="00711BEE" w:rsidRPr="00F75810" w:rsidRDefault="00711BEE" w:rsidP="000F608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61"/>
        <w:gridCol w:w="2344"/>
        <w:gridCol w:w="792"/>
        <w:gridCol w:w="852"/>
        <w:gridCol w:w="852"/>
        <w:gridCol w:w="852"/>
        <w:gridCol w:w="852"/>
        <w:gridCol w:w="1611"/>
        <w:gridCol w:w="1989"/>
      </w:tblGrid>
      <w:tr w:rsidR="00711BEE" w:rsidRPr="0062770B" w:rsidTr="00711BE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ПРОФЕССИИ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EE" w:rsidRPr="0062770B" w:rsidRDefault="00711BEE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СПЕЦИАЛЬНОСТИ</w:t>
            </w:r>
          </w:p>
        </w:tc>
      </w:tr>
      <w:tr w:rsidR="000F6084" w:rsidRPr="0062770B" w:rsidTr="00711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6084" w:rsidRPr="0062770B" w:rsidTr="00711B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711B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6084" w:rsidRPr="0062770B" w:rsidRDefault="000F6084" w:rsidP="000F6084">
      <w:pPr>
        <w:jc w:val="center"/>
        <w:rPr>
          <w:rFonts w:ascii="Times New Roman" w:hAnsi="Times New Roman"/>
          <w:sz w:val="20"/>
          <w:szCs w:val="20"/>
        </w:rPr>
      </w:pPr>
    </w:p>
    <w:p w:rsidR="000F6084" w:rsidRDefault="000F6084" w:rsidP="000F6084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75810">
        <w:rPr>
          <w:rFonts w:ascii="Times New Roman" w:hAnsi="Times New Roman"/>
          <w:b/>
          <w:sz w:val="20"/>
          <w:szCs w:val="20"/>
        </w:rPr>
        <w:t>Солнцевский</w:t>
      </w:r>
      <w:proofErr w:type="spellEnd"/>
      <w:r w:rsidRPr="00F75810">
        <w:rPr>
          <w:rFonts w:ascii="Times New Roman" w:hAnsi="Times New Roman"/>
          <w:b/>
          <w:sz w:val="20"/>
          <w:szCs w:val="20"/>
        </w:rPr>
        <w:t xml:space="preserve"> филиал ОБОУ СПО «ОАТ»</w:t>
      </w:r>
    </w:p>
    <w:p w:rsidR="00711BEE" w:rsidRPr="00F75810" w:rsidRDefault="00711BEE" w:rsidP="000F608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85"/>
        <w:gridCol w:w="2355"/>
        <w:gridCol w:w="878"/>
        <w:gridCol w:w="932"/>
        <w:gridCol w:w="932"/>
        <w:gridCol w:w="932"/>
        <w:gridCol w:w="933"/>
        <w:gridCol w:w="1635"/>
        <w:gridCol w:w="1523"/>
      </w:tblGrid>
      <w:tr w:rsidR="000F6084" w:rsidRPr="0062770B" w:rsidTr="000776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Обучаются на курсах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0F6084" w:rsidRPr="0062770B" w:rsidTr="00077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6084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84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Мезанизация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 xml:space="preserve"> пр-ва </w:t>
            </w:r>
            <w:proofErr w:type="gramStart"/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F6084" w:rsidRPr="0062770B" w:rsidTr="000776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4" w:rsidRPr="0062770B" w:rsidRDefault="000F6084" w:rsidP="00077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0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0F6084" w:rsidRPr="0062770B" w:rsidRDefault="000F6084" w:rsidP="000F6084">
      <w:pPr>
        <w:rPr>
          <w:rFonts w:ascii="Times New Roman" w:hAnsi="Times New Roman"/>
          <w:b/>
          <w:sz w:val="20"/>
          <w:szCs w:val="20"/>
        </w:rPr>
      </w:pP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 </w:t>
      </w:r>
      <w:r w:rsidR="00711BEE">
        <w:rPr>
          <w:rFonts w:ascii="Times New Roman" w:hAnsi="Times New Roman"/>
          <w:sz w:val="24"/>
          <w:szCs w:val="24"/>
        </w:rPr>
        <w:t>ПО ПРОФЕССИЯМ СПО</w:t>
      </w:r>
      <w:r>
        <w:rPr>
          <w:rFonts w:ascii="Times New Roman" w:hAnsi="Times New Roman"/>
          <w:sz w:val="24"/>
          <w:szCs w:val="24"/>
        </w:rPr>
        <w:t>–451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770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11BEE">
        <w:rPr>
          <w:rFonts w:ascii="Times New Roman" w:hAnsi="Times New Roman"/>
          <w:sz w:val="24"/>
          <w:szCs w:val="24"/>
        </w:rPr>
        <w:t xml:space="preserve">ПО СПЕЦИАЛЬНОСТЯМ </w:t>
      </w:r>
      <w:r>
        <w:rPr>
          <w:rFonts w:ascii="Times New Roman" w:hAnsi="Times New Roman"/>
          <w:sz w:val="24"/>
          <w:szCs w:val="24"/>
        </w:rPr>
        <w:t xml:space="preserve">СПО </w:t>
      </w:r>
      <w:proofErr w:type="spellStart"/>
      <w:r>
        <w:rPr>
          <w:rFonts w:ascii="Times New Roman" w:hAnsi="Times New Roman"/>
          <w:sz w:val="24"/>
          <w:szCs w:val="24"/>
        </w:rPr>
        <w:t>Обоянь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ригородный – 103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             </w:t>
      </w:r>
      <w:r w:rsidR="00711BEE">
        <w:rPr>
          <w:rFonts w:ascii="Times New Roman" w:hAnsi="Times New Roman"/>
          <w:sz w:val="24"/>
          <w:szCs w:val="24"/>
        </w:rPr>
        <w:t xml:space="preserve">ПО СПЕЦИАЛЬНОСТЯМ СПО ОБОУ СПО «ОАТ» </w:t>
      </w:r>
      <w:r w:rsidRPr="0062770B">
        <w:rPr>
          <w:rFonts w:ascii="Times New Roman" w:hAnsi="Times New Roman"/>
          <w:sz w:val="24"/>
          <w:szCs w:val="24"/>
        </w:rPr>
        <w:t>заочное отделение</w:t>
      </w:r>
      <w:r w:rsidR="00711BEE">
        <w:rPr>
          <w:rFonts w:ascii="Times New Roman" w:hAnsi="Times New Roman"/>
          <w:sz w:val="24"/>
          <w:szCs w:val="24"/>
        </w:rPr>
        <w:t xml:space="preserve"> </w:t>
      </w:r>
      <w:r w:rsidRPr="0062770B">
        <w:rPr>
          <w:rFonts w:ascii="Times New Roman" w:hAnsi="Times New Roman"/>
          <w:sz w:val="24"/>
          <w:szCs w:val="24"/>
        </w:rPr>
        <w:t>– 61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             </w:t>
      </w:r>
      <w:r w:rsidR="00711BEE">
        <w:rPr>
          <w:rFonts w:ascii="Times New Roman" w:hAnsi="Times New Roman"/>
          <w:sz w:val="24"/>
          <w:szCs w:val="24"/>
        </w:rPr>
        <w:t xml:space="preserve">ПО СПЕЦИАЛЬНОСТЯМ СПО </w:t>
      </w:r>
      <w:r w:rsidRPr="0062770B">
        <w:rPr>
          <w:rFonts w:ascii="Times New Roman" w:hAnsi="Times New Roman"/>
          <w:sz w:val="24"/>
          <w:szCs w:val="24"/>
        </w:rPr>
        <w:t xml:space="preserve">заочное отделение </w:t>
      </w:r>
      <w:proofErr w:type="spellStart"/>
      <w:r w:rsidRPr="0062770B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62770B">
        <w:rPr>
          <w:rFonts w:ascii="Times New Roman" w:hAnsi="Times New Roman"/>
          <w:sz w:val="24"/>
          <w:szCs w:val="24"/>
        </w:rPr>
        <w:t xml:space="preserve"> филиал ОБОУ СПО «ОАТ» - 25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 xml:space="preserve">Всего СПО очное </w:t>
      </w:r>
      <w:r>
        <w:rPr>
          <w:rFonts w:ascii="Times New Roman" w:hAnsi="Times New Roman"/>
          <w:sz w:val="24"/>
          <w:szCs w:val="24"/>
        </w:rPr>
        <w:t>отделение – 554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 w:rsidRPr="0062770B">
        <w:rPr>
          <w:rFonts w:ascii="Times New Roman" w:hAnsi="Times New Roman"/>
          <w:sz w:val="24"/>
          <w:szCs w:val="24"/>
        </w:rPr>
        <w:t>Всего СПО заочное отделение – 86 чел.</w:t>
      </w:r>
    </w:p>
    <w:p w:rsidR="000F6084" w:rsidRPr="0062770B" w:rsidRDefault="000F6084" w:rsidP="000F60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ОБОУ СПО «ОАТ» - 640</w:t>
      </w:r>
      <w:r w:rsidRPr="0062770B">
        <w:rPr>
          <w:rFonts w:ascii="Times New Roman" w:hAnsi="Times New Roman"/>
          <w:sz w:val="24"/>
          <w:szCs w:val="24"/>
        </w:rPr>
        <w:t xml:space="preserve"> чел.</w:t>
      </w:r>
    </w:p>
    <w:p w:rsidR="006F0A5D" w:rsidRDefault="006F0A5D" w:rsidP="000F6084">
      <w:pPr>
        <w:spacing w:line="360" w:lineRule="auto"/>
        <w:ind w:firstLine="540"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6F0A5D" w:rsidRPr="00DF699D" w:rsidRDefault="006F0A5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699D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Техникум ведет подготовку рабочих и специалистов по основным образовательным программам на основе бюджетного </w:t>
      </w:r>
      <w:r w:rsidRPr="00DF699D">
        <w:rPr>
          <w:rFonts w:ascii="Times New Roman" w:hAnsi="Times New Roman"/>
          <w:sz w:val="28"/>
          <w:szCs w:val="28"/>
          <w:shd w:val="clear" w:color="auto" w:fill="FFFFFF"/>
        </w:rPr>
        <w:t>финансирования</w:t>
      </w:r>
      <w:r w:rsidR="00A01F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tab/>
      </w:r>
      <w:proofErr w:type="gramStart"/>
      <w:r w:rsidR="00A01F25" w:rsidRPr="00A01F25">
        <w:rPr>
          <w:rFonts w:ascii="Times New Roman" w:hAnsi="Times New Roman"/>
          <w:sz w:val="28"/>
          <w:szCs w:val="28"/>
        </w:rPr>
        <w:t>Профессиональная подготовка и переподготовка</w:t>
      </w:r>
      <w:r w:rsidR="00A01F25"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 квалифицированных рабочих </w:t>
      </w:r>
      <w:r w:rsidR="00A01F25">
        <w:rPr>
          <w:rFonts w:ascii="Times New Roman" w:hAnsi="Times New Roman"/>
          <w:sz w:val="28"/>
          <w:szCs w:val="28"/>
        </w:rPr>
        <w:t>на</w:t>
      </w:r>
      <w:r w:rsidRPr="00DF699D">
        <w:rPr>
          <w:rFonts w:ascii="Times New Roman" w:hAnsi="Times New Roman"/>
          <w:sz w:val="28"/>
          <w:szCs w:val="28"/>
        </w:rPr>
        <w:t xml:space="preserve"> хозрасчетным</w:t>
      </w:r>
      <w:r w:rsidR="00A01F25">
        <w:rPr>
          <w:rFonts w:ascii="Times New Roman" w:hAnsi="Times New Roman"/>
          <w:sz w:val="28"/>
          <w:szCs w:val="28"/>
        </w:rPr>
        <w:t xml:space="preserve"> (вечерних) курсах ведется по </w:t>
      </w:r>
      <w:r w:rsidRPr="00DF699D">
        <w:rPr>
          <w:rFonts w:ascii="Times New Roman" w:hAnsi="Times New Roman"/>
          <w:sz w:val="28"/>
          <w:szCs w:val="28"/>
        </w:rPr>
        <w:t xml:space="preserve"> договорам</w:t>
      </w:r>
      <w:r w:rsidR="00A01F25">
        <w:rPr>
          <w:rFonts w:ascii="Times New Roman" w:hAnsi="Times New Roman"/>
          <w:sz w:val="28"/>
          <w:szCs w:val="28"/>
        </w:rPr>
        <w:t xml:space="preserve">, </w:t>
      </w:r>
      <w:r w:rsidR="002C4DE5">
        <w:rPr>
          <w:rFonts w:ascii="Times New Roman" w:hAnsi="Times New Roman"/>
          <w:sz w:val="28"/>
          <w:szCs w:val="28"/>
        </w:rPr>
        <w:t xml:space="preserve">это </w:t>
      </w:r>
      <w:r w:rsidR="00A01F25">
        <w:rPr>
          <w:rFonts w:ascii="Times New Roman" w:hAnsi="Times New Roman"/>
          <w:sz w:val="28"/>
          <w:szCs w:val="28"/>
        </w:rPr>
        <w:t>такие профессии: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(«Водитель транспортных средств категории «В», «С»,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Д»,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Е», «</w:t>
      </w:r>
      <w:proofErr w:type="spellStart"/>
      <w:r w:rsidRPr="00DF699D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DF699D">
        <w:rPr>
          <w:rFonts w:ascii="Times New Roman" w:hAnsi="Times New Roman"/>
          <w:sz w:val="28"/>
          <w:szCs w:val="28"/>
        </w:rPr>
        <w:t>», «оператор ЭВМ», «продавец продовольственных товаров», «тракторист категории «В</w:t>
      </w:r>
      <w:proofErr w:type="gramStart"/>
      <w:r w:rsidRPr="00DF699D">
        <w:rPr>
          <w:rFonts w:ascii="Times New Roman" w:hAnsi="Times New Roman"/>
          <w:sz w:val="28"/>
          <w:szCs w:val="28"/>
        </w:rPr>
        <w:t>,С</w:t>
      </w:r>
      <w:proofErr w:type="gramEnd"/>
      <w:r w:rsidRPr="00DF699D">
        <w:rPr>
          <w:rFonts w:ascii="Times New Roman" w:hAnsi="Times New Roman"/>
          <w:sz w:val="28"/>
          <w:szCs w:val="28"/>
        </w:rPr>
        <w:t>»</w:t>
      </w:r>
      <w:r w:rsidR="00A01F25">
        <w:rPr>
          <w:rFonts w:ascii="Times New Roman" w:hAnsi="Times New Roman"/>
          <w:sz w:val="28"/>
          <w:szCs w:val="28"/>
        </w:rPr>
        <w:t>, «Е», «Д», «</w:t>
      </w:r>
      <w:r w:rsidR="00A01F25">
        <w:rPr>
          <w:rFonts w:ascii="Times New Roman" w:hAnsi="Times New Roman"/>
          <w:sz w:val="28"/>
          <w:szCs w:val="28"/>
          <w:lang w:val="en-US"/>
        </w:rPr>
        <w:t>F</w:t>
      </w:r>
      <w:r w:rsidR="00A01F25">
        <w:rPr>
          <w:rFonts w:ascii="Times New Roman" w:hAnsi="Times New Roman"/>
          <w:sz w:val="28"/>
          <w:szCs w:val="28"/>
        </w:rPr>
        <w:t>», «Повар».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0EBA">
        <w:rPr>
          <w:rFonts w:ascii="Times New Roman" w:hAnsi="Times New Roman"/>
          <w:sz w:val="28"/>
          <w:szCs w:val="28"/>
          <w:lang w:eastAsia="ar-SA"/>
        </w:rPr>
        <w:t xml:space="preserve">Учреждение оценивает качество освоения образовательных программ путем осуществления текущего контроля успеваемости, промежуточной аттестации студентов, государственной (итоговой) аттестации выпускников, а также иных форм контроля успеваемости, согласно положению, утверждаемому </w:t>
      </w:r>
      <w:r w:rsidR="00711BEE">
        <w:rPr>
          <w:rFonts w:ascii="Times New Roman" w:hAnsi="Times New Roman"/>
          <w:sz w:val="28"/>
          <w:szCs w:val="28"/>
          <w:lang w:eastAsia="ar-SA"/>
        </w:rPr>
        <w:t>Техникумом</w:t>
      </w:r>
      <w:r w:rsidRPr="00050EBA">
        <w:rPr>
          <w:rFonts w:ascii="Times New Roman" w:hAnsi="Times New Roman"/>
          <w:sz w:val="28"/>
          <w:szCs w:val="28"/>
          <w:lang w:eastAsia="ar-SA"/>
        </w:rPr>
        <w:t>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Обучающийся, выполнивший все требования учебного плана, допускается к государственной (итоговой) аттестации, по результатам  которой рассматривается </w:t>
      </w:r>
      <w:r w:rsidRPr="00050EBA">
        <w:rPr>
          <w:rFonts w:ascii="Times New Roman" w:hAnsi="Times New Roman"/>
          <w:sz w:val="28"/>
          <w:szCs w:val="28"/>
        </w:rPr>
        <w:lastRenderedPageBreak/>
        <w:t>вопрос о выдаче ему документа о среднем (начальном) профессиональном образовании и присвоении соответствующей  квалификации.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Обучающимся, имеющим оценку «отлично» не менее чем 75% дисциплин учебного плана, оценку «хорошо» по остальным дисциплинам и прошедшим все установленные федеральным государственным образовательным стандартом  виды аттестационных испытаний, выдается диплом с отличием.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являются основой объективной оценки уровня образования и квалификации выпускников </w:t>
      </w:r>
      <w:r w:rsidR="00711BEE">
        <w:rPr>
          <w:rFonts w:ascii="Times New Roman" w:hAnsi="Times New Roman"/>
          <w:sz w:val="28"/>
          <w:szCs w:val="28"/>
        </w:rPr>
        <w:t>Техникума</w:t>
      </w:r>
      <w:r w:rsidRPr="00050EBA">
        <w:rPr>
          <w:rFonts w:ascii="Times New Roman" w:hAnsi="Times New Roman"/>
          <w:sz w:val="28"/>
          <w:szCs w:val="28"/>
        </w:rPr>
        <w:t>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Положение об итоговой аттестации выпускников в </w:t>
      </w:r>
      <w:r w:rsidR="00711BEE">
        <w:rPr>
          <w:rFonts w:ascii="Times New Roman" w:hAnsi="Times New Roman"/>
          <w:sz w:val="28"/>
          <w:szCs w:val="28"/>
        </w:rPr>
        <w:t>Техникуме</w:t>
      </w:r>
      <w:r w:rsidRPr="00050EBA">
        <w:rPr>
          <w:rFonts w:ascii="Times New Roman" w:hAnsi="Times New Roman"/>
          <w:sz w:val="28"/>
          <w:szCs w:val="28"/>
        </w:rPr>
        <w:t xml:space="preserve"> разрабатывается на основании Положений об итоговой аттестации, утверждённых Министерством образования и науки Российской Федерации.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EBA">
        <w:rPr>
          <w:rFonts w:ascii="Times New Roman" w:hAnsi="Times New Roman"/>
          <w:sz w:val="28"/>
          <w:szCs w:val="28"/>
        </w:rPr>
        <w:t>Выпускникам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 освоившим соответствующую образовательную программу в полном объеме и прошедшим итоговую государственную аттестацию, выдается диплом государственного образца о среднем (начальном) профессиональном образовании,  заверенный печатью с указанием наименования образовательного учреждения, уровня образования,  присвоенной  квалификации, а также приложение, в котором содержится перечень изученных дисциплин с указанием их объемов и оценок качества усвоения. </w:t>
      </w:r>
    </w:p>
    <w:p w:rsidR="00D005A0" w:rsidRDefault="00050EBA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Формы дипломов государственного образца о среднем профессиональном образовании, действующие на всей территории Российской Федерации, разрабатываются и утверждаются Министерством образования и науки Российской Федерации. </w:t>
      </w:r>
    </w:p>
    <w:p w:rsidR="00711BEE" w:rsidRDefault="00711BEE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</w:t>
      </w:r>
      <w:r w:rsidR="00C80F46">
        <w:rPr>
          <w:rFonts w:ascii="Times New Roman" w:hAnsi="Times New Roman"/>
          <w:sz w:val="28"/>
          <w:szCs w:val="28"/>
        </w:rPr>
        <w:t>из техникума за период с 01.04.2013г. по 01.04.2014 г составил по датам:</w:t>
      </w:r>
    </w:p>
    <w:p w:rsidR="00C80F46" w:rsidRPr="001C29D7" w:rsidRDefault="00C80F46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1C29D7">
        <w:rPr>
          <w:rFonts w:ascii="Times New Roman" w:hAnsi="Times New Roman"/>
          <w:sz w:val="28"/>
          <w:szCs w:val="28"/>
        </w:rPr>
        <w:t xml:space="preserve">- на 01.07.2013 г. </w:t>
      </w:r>
      <w:r w:rsidR="007A0A58" w:rsidRPr="001C29D7">
        <w:rPr>
          <w:rFonts w:ascii="Times New Roman" w:hAnsi="Times New Roman"/>
          <w:sz w:val="28"/>
          <w:szCs w:val="28"/>
        </w:rPr>
        <w:t>–</w:t>
      </w:r>
      <w:r w:rsidRPr="001C29D7">
        <w:rPr>
          <w:rFonts w:ascii="Times New Roman" w:hAnsi="Times New Roman"/>
          <w:sz w:val="28"/>
          <w:szCs w:val="28"/>
        </w:rPr>
        <w:t xml:space="preserve"> </w:t>
      </w:r>
      <w:r w:rsidR="007A0A58" w:rsidRPr="001C29D7">
        <w:rPr>
          <w:rFonts w:ascii="Times New Roman" w:hAnsi="Times New Roman"/>
          <w:sz w:val="28"/>
          <w:szCs w:val="28"/>
        </w:rPr>
        <w:t>272 человека, в том числе:</w:t>
      </w:r>
    </w:p>
    <w:p w:rsidR="007A0A58" w:rsidRPr="001C29D7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1C29D7">
        <w:rPr>
          <w:rFonts w:ascii="Times New Roman" w:hAnsi="Times New Roman"/>
          <w:sz w:val="28"/>
          <w:szCs w:val="28"/>
        </w:rPr>
        <w:t>По специальностям СПО – 52 человека; Агрономия -19, Экономика и бухгалтерский учет -22, Пожарная безопасность – 11;</w:t>
      </w:r>
    </w:p>
    <w:p w:rsid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C29D7">
        <w:rPr>
          <w:rFonts w:ascii="Times New Roman" w:hAnsi="Times New Roman"/>
          <w:sz w:val="28"/>
          <w:szCs w:val="28"/>
        </w:rPr>
        <w:t>По профессиям СПО – 220 человек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A0A58" w:rsidRPr="007A0A58" w:rsidRDefault="007A0A58" w:rsidP="007A0A58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 xml:space="preserve">Тракторист </w:t>
      </w:r>
      <w:proofErr w:type="spellStart"/>
      <w:r w:rsidRPr="007A0A58">
        <w:rPr>
          <w:rFonts w:ascii="Times New Roman" w:hAnsi="Times New Roman"/>
          <w:sz w:val="28"/>
          <w:szCs w:val="28"/>
        </w:rPr>
        <w:t>машенист</w:t>
      </w:r>
      <w:proofErr w:type="spellEnd"/>
      <w:r w:rsidRPr="007A0A58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7A0A58">
        <w:rPr>
          <w:rFonts w:ascii="Times New Roman" w:hAnsi="Times New Roman"/>
          <w:sz w:val="28"/>
          <w:szCs w:val="28"/>
        </w:rPr>
        <w:t>х</w:t>
      </w:r>
      <w:proofErr w:type="spellEnd"/>
      <w:r w:rsidRPr="007A0A58">
        <w:rPr>
          <w:rFonts w:ascii="Times New Roman" w:hAnsi="Times New Roman"/>
          <w:sz w:val="28"/>
          <w:szCs w:val="28"/>
        </w:rPr>
        <w:t xml:space="preserve"> производства - </w:t>
      </w:r>
      <w:r w:rsidR="001C29D7">
        <w:rPr>
          <w:rFonts w:ascii="Times New Roman" w:hAnsi="Times New Roman"/>
          <w:sz w:val="28"/>
          <w:szCs w:val="28"/>
        </w:rPr>
        <w:t>53</w:t>
      </w:r>
      <w:r w:rsidRPr="007A0A58">
        <w:rPr>
          <w:rFonts w:ascii="Times New Roman" w:hAnsi="Times New Roman"/>
          <w:sz w:val="28"/>
          <w:szCs w:val="28"/>
        </w:rPr>
        <w:t xml:space="preserve"> человек;</w:t>
      </w:r>
    </w:p>
    <w:p w:rsidR="007A0A58" w:rsidRPr="007A0A58" w:rsidRDefault="007A0A58" w:rsidP="007A0A58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Повар кондитер – 34 человека;</w:t>
      </w:r>
    </w:p>
    <w:p w:rsidR="007A0A58" w:rsidRPr="007A0A58" w:rsidRDefault="007A0A58" w:rsidP="007A0A58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 xml:space="preserve">Автомеханик – </w:t>
      </w:r>
      <w:r w:rsidR="001C29D7">
        <w:rPr>
          <w:rFonts w:ascii="Times New Roman" w:hAnsi="Times New Roman"/>
          <w:sz w:val="28"/>
          <w:szCs w:val="28"/>
        </w:rPr>
        <w:t>62</w:t>
      </w:r>
      <w:r w:rsidRPr="007A0A58">
        <w:rPr>
          <w:rFonts w:ascii="Times New Roman" w:hAnsi="Times New Roman"/>
          <w:sz w:val="28"/>
          <w:szCs w:val="28"/>
        </w:rPr>
        <w:t xml:space="preserve"> человека;</w:t>
      </w:r>
    </w:p>
    <w:p w:rsidR="007A0A58" w:rsidRPr="007A0A58" w:rsidRDefault="007A0A58" w:rsidP="007A0A58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 xml:space="preserve">Сварщик – </w:t>
      </w:r>
      <w:r w:rsidR="001C29D7">
        <w:rPr>
          <w:rFonts w:ascii="Times New Roman" w:hAnsi="Times New Roman"/>
          <w:sz w:val="28"/>
          <w:szCs w:val="28"/>
        </w:rPr>
        <w:t>48</w:t>
      </w:r>
      <w:r w:rsidRPr="007A0A58">
        <w:rPr>
          <w:rFonts w:ascii="Times New Roman" w:hAnsi="Times New Roman"/>
          <w:sz w:val="28"/>
          <w:szCs w:val="28"/>
        </w:rPr>
        <w:t xml:space="preserve"> человек;</w:t>
      </w:r>
    </w:p>
    <w:p w:rsidR="007A0A58" w:rsidRDefault="007A0A58" w:rsidP="007A0A58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lastRenderedPageBreak/>
        <w:t xml:space="preserve">Мастер по обработке цифровой информации – </w:t>
      </w:r>
      <w:r w:rsidR="001C29D7">
        <w:rPr>
          <w:rFonts w:ascii="Times New Roman" w:hAnsi="Times New Roman"/>
          <w:sz w:val="28"/>
          <w:szCs w:val="28"/>
        </w:rPr>
        <w:t>12</w:t>
      </w:r>
      <w:r w:rsidRPr="007A0A58">
        <w:rPr>
          <w:rFonts w:ascii="Times New Roman" w:hAnsi="Times New Roman"/>
          <w:sz w:val="28"/>
          <w:szCs w:val="28"/>
        </w:rPr>
        <w:t xml:space="preserve"> человек</w:t>
      </w:r>
      <w:r w:rsidR="001C29D7">
        <w:rPr>
          <w:rFonts w:ascii="Times New Roman" w:hAnsi="Times New Roman"/>
          <w:sz w:val="28"/>
          <w:szCs w:val="28"/>
        </w:rPr>
        <w:t>;</w:t>
      </w:r>
    </w:p>
    <w:p w:rsidR="001C29D7" w:rsidRPr="00C80F46" w:rsidRDefault="001C29D7" w:rsidP="007A0A58">
      <w:pPr>
        <w:spacing w:line="360" w:lineRule="auto"/>
        <w:ind w:right="14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зеленого строительства – 11 человек.</w:t>
      </w:r>
    </w:p>
    <w:p w:rsidR="007A0A58" w:rsidRPr="007A0A58" w:rsidRDefault="00C80F46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- на 01.02.2014 г. -  156 человек</w:t>
      </w:r>
      <w:r w:rsidR="007A0A58">
        <w:rPr>
          <w:rFonts w:ascii="Times New Roman" w:hAnsi="Times New Roman"/>
          <w:sz w:val="28"/>
          <w:szCs w:val="28"/>
        </w:rPr>
        <w:t xml:space="preserve">, </w:t>
      </w:r>
      <w:r w:rsidRPr="007A0A58">
        <w:rPr>
          <w:rFonts w:ascii="Times New Roman" w:hAnsi="Times New Roman"/>
          <w:sz w:val="28"/>
          <w:szCs w:val="28"/>
        </w:rPr>
        <w:t xml:space="preserve"> в том числе по профессиям СПО</w:t>
      </w:r>
      <w:r w:rsidR="007A0A58" w:rsidRPr="007A0A58">
        <w:rPr>
          <w:rFonts w:ascii="Times New Roman" w:hAnsi="Times New Roman"/>
          <w:sz w:val="28"/>
          <w:szCs w:val="28"/>
        </w:rPr>
        <w:t>:</w:t>
      </w:r>
    </w:p>
    <w:p w:rsidR="007A0A58" w:rsidRPr="007A0A58" w:rsidRDefault="00C80F46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 xml:space="preserve">Тракторист </w:t>
      </w:r>
      <w:proofErr w:type="spellStart"/>
      <w:r w:rsidRPr="007A0A58">
        <w:rPr>
          <w:rFonts w:ascii="Times New Roman" w:hAnsi="Times New Roman"/>
          <w:sz w:val="28"/>
          <w:szCs w:val="28"/>
        </w:rPr>
        <w:t>машенист</w:t>
      </w:r>
      <w:proofErr w:type="spellEnd"/>
      <w:r w:rsidRPr="007A0A58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7A0A58">
        <w:rPr>
          <w:rFonts w:ascii="Times New Roman" w:hAnsi="Times New Roman"/>
          <w:sz w:val="28"/>
          <w:szCs w:val="28"/>
        </w:rPr>
        <w:t>х</w:t>
      </w:r>
      <w:proofErr w:type="spellEnd"/>
      <w:r w:rsidRPr="007A0A58">
        <w:rPr>
          <w:rFonts w:ascii="Times New Roman" w:hAnsi="Times New Roman"/>
          <w:sz w:val="28"/>
          <w:szCs w:val="28"/>
        </w:rPr>
        <w:t xml:space="preserve"> производства - 36 человек</w:t>
      </w:r>
      <w:r w:rsidR="007A0A58" w:rsidRPr="007A0A58">
        <w:rPr>
          <w:rFonts w:ascii="Times New Roman" w:hAnsi="Times New Roman"/>
          <w:sz w:val="28"/>
          <w:szCs w:val="28"/>
        </w:rPr>
        <w:t>;</w:t>
      </w:r>
    </w:p>
    <w:p w:rsidR="007A0A58" w:rsidRP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Продавец контроллер кассир – 10 человек;</w:t>
      </w:r>
    </w:p>
    <w:p w:rsidR="007A0A58" w:rsidRP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Повар кондитер – 34 человека;</w:t>
      </w:r>
    </w:p>
    <w:p w:rsidR="007A0A58" w:rsidRP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Автомеханик – 43 человека;</w:t>
      </w:r>
    </w:p>
    <w:p w:rsidR="007A0A58" w:rsidRP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Сварщик – 24 человека;</w:t>
      </w:r>
    </w:p>
    <w:p w:rsidR="007A0A58" w:rsidRDefault="007A0A58" w:rsidP="00711BEE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7A0A58">
        <w:rPr>
          <w:rFonts w:ascii="Times New Roman" w:hAnsi="Times New Roman"/>
          <w:sz w:val="28"/>
          <w:szCs w:val="28"/>
        </w:rPr>
        <w:t>Мастер по обработке цифровой информации – 9 человек.</w:t>
      </w:r>
    </w:p>
    <w:p w:rsidR="001C29D7" w:rsidRPr="000600F0" w:rsidRDefault="001C29D7" w:rsidP="001C29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0F0">
        <w:rPr>
          <w:rFonts w:ascii="Times New Roman" w:hAnsi="Times New Roman"/>
          <w:sz w:val="28"/>
          <w:szCs w:val="28"/>
        </w:rPr>
        <w:t xml:space="preserve">Количество дипломов с отличием </w:t>
      </w:r>
      <w:r>
        <w:rPr>
          <w:rFonts w:ascii="Times New Roman" w:hAnsi="Times New Roman"/>
          <w:sz w:val="28"/>
          <w:szCs w:val="28"/>
        </w:rPr>
        <w:t>–</w:t>
      </w:r>
      <w:r w:rsidRPr="0006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по специальностям СПО и </w:t>
      </w:r>
      <w:r w:rsidR="003A319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по профессиям </w:t>
      </w:r>
      <w:r w:rsidR="003A31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ПО, кроме того получили повышенные разряды 71 человек или 31,8%.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00F0">
        <w:rPr>
          <w:rFonts w:ascii="Times New Roman" w:hAnsi="Times New Roman"/>
          <w:color w:val="000000"/>
          <w:sz w:val="28"/>
          <w:szCs w:val="28"/>
        </w:rPr>
        <w:t>Вопросы трудоустройства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наших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выпускников занимают важное место в деятельности администрации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всего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педаг</w:t>
      </w:r>
      <w:r>
        <w:rPr>
          <w:rFonts w:ascii="Times New Roman" w:hAnsi="Times New Roman"/>
          <w:color w:val="000000"/>
          <w:sz w:val="28"/>
          <w:szCs w:val="28"/>
        </w:rPr>
        <w:t xml:space="preserve">огического коллектива техникума. Из всех  </w:t>
      </w:r>
      <w:r w:rsidR="003A319E">
        <w:rPr>
          <w:rFonts w:ascii="Times New Roman" w:hAnsi="Times New Roman"/>
          <w:color w:val="000000"/>
          <w:sz w:val="28"/>
          <w:szCs w:val="28"/>
        </w:rPr>
        <w:t>376 выпускников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намерены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продолжить обучение всего </w:t>
      </w:r>
      <w:r w:rsidR="003A319E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или  (1</w:t>
      </w:r>
      <w:r w:rsidR="003A319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,4%) человек;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призваны в ряды РА всего </w:t>
      </w:r>
      <w:r w:rsidR="003A319E">
        <w:rPr>
          <w:rFonts w:ascii="Times New Roman" w:hAnsi="Times New Roman"/>
          <w:color w:val="000000"/>
          <w:sz w:val="28"/>
          <w:szCs w:val="28"/>
        </w:rPr>
        <w:t>191</w:t>
      </w:r>
      <w:r>
        <w:rPr>
          <w:rFonts w:ascii="Times New Roman" w:hAnsi="Times New Roman"/>
          <w:color w:val="000000"/>
          <w:sz w:val="28"/>
          <w:szCs w:val="28"/>
        </w:rPr>
        <w:t xml:space="preserve"> или (</w:t>
      </w:r>
      <w:r w:rsidR="003A319E">
        <w:rPr>
          <w:rFonts w:ascii="Times New Roman" w:hAnsi="Times New Roman"/>
          <w:color w:val="000000"/>
          <w:sz w:val="28"/>
          <w:szCs w:val="28"/>
        </w:rPr>
        <w:t>50,1</w:t>
      </w:r>
      <w:r>
        <w:rPr>
          <w:rFonts w:ascii="Times New Roman" w:hAnsi="Times New Roman"/>
          <w:color w:val="000000"/>
          <w:sz w:val="28"/>
          <w:szCs w:val="28"/>
        </w:rPr>
        <w:t>%) человек;</w:t>
      </w:r>
      <w:proofErr w:type="gramEnd"/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трудоустроены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319E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или (25%)  человек;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продолжается  трудоустройство всего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12 </w:t>
      </w:r>
      <w:r>
        <w:rPr>
          <w:rFonts w:ascii="Times New Roman" w:hAnsi="Times New Roman"/>
          <w:color w:val="000000"/>
          <w:sz w:val="28"/>
          <w:szCs w:val="28"/>
        </w:rPr>
        <w:t>или (</w:t>
      </w:r>
      <w:r w:rsidR="003A319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A319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%) человек;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находятся в отпуске по уходу за ребенком всего </w:t>
      </w:r>
      <w:r w:rsidR="003A319E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или (</w:t>
      </w:r>
      <w:r w:rsidR="003A319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A319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%) человек;</w:t>
      </w:r>
    </w:p>
    <w:p w:rsidR="001C29D7" w:rsidRDefault="001C29D7" w:rsidP="001C29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15 человек;       СПО –2 человека;</w:t>
      </w:r>
    </w:p>
    <w:p w:rsidR="00050EBA" w:rsidRPr="00050EBA" w:rsidRDefault="007A0A58" w:rsidP="001C29D7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0EBA" w:rsidRPr="00050EBA">
        <w:rPr>
          <w:rFonts w:ascii="Times New Roman" w:hAnsi="Times New Roman"/>
          <w:sz w:val="28"/>
          <w:szCs w:val="28"/>
        </w:rPr>
        <w:t>Работа по организации социального партнёрства охватывает практически все профессии в подготовке востребованных рабочих профессий на рынке труда.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Основными</w:t>
      </w:r>
      <w:r w:rsidR="00A817CE">
        <w:rPr>
          <w:rFonts w:ascii="Times New Roman" w:hAnsi="Times New Roman"/>
          <w:sz w:val="28"/>
          <w:szCs w:val="28"/>
        </w:rPr>
        <w:t xml:space="preserve"> социальными </w:t>
      </w:r>
      <w:r w:rsidRPr="00050EBA">
        <w:rPr>
          <w:rFonts w:ascii="Times New Roman" w:hAnsi="Times New Roman"/>
          <w:sz w:val="28"/>
          <w:szCs w:val="28"/>
        </w:rPr>
        <w:t xml:space="preserve"> партнёрами по совместной работе в подготовке </w:t>
      </w:r>
      <w:r w:rsidR="00A817CE">
        <w:rPr>
          <w:rFonts w:ascii="Times New Roman" w:hAnsi="Times New Roman"/>
          <w:sz w:val="28"/>
          <w:szCs w:val="28"/>
        </w:rPr>
        <w:t xml:space="preserve"> рабочих </w:t>
      </w:r>
      <w:r w:rsidRPr="00050EBA">
        <w:rPr>
          <w:rFonts w:ascii="Times New Roman" w:hAnsi="Times New Roman"/>
          <w:sz w:val="28"/>
          <w:szCs w:val="28"/>
        </w:rPr>
        <w:t>кадров     массовых профессий являются: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- ЗАО «Артель» 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Селигер-Агро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«Иволга-центр»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ЗАО «Обоянский свекловод»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>
        <w:rPr>
          <w:rFonts w:ascii="Times New Roman" w:hAnsi="Times New Roman"/>
          <w:sz w:val="28"/>
          <w:szCs w:val="28"/>
        </w:rPr>
        <w:t>Обоянское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агрообьединение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«Обоянский сад»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C4DE5">
        <w:rPr>
          <w:rFonts w:ascii="Times New Roman" w:hAnsi="Times New Roman"/>
          <w:sz w:val="28"/>
          <w:szCs w:val="28"/>
        </w:rPr>
        <w:t xml:space="preserve">   - МУПП</w:t>
      </w:r>
      <w:r w:rsidR="00A817CE">
        <w:rPr>
          <w:rFonts w:ascii="Times New Roman" w:hAnsi="Times New Roman"/>
          <w:sz w:val="28"/>
          <w:szCs w:val="28"/>
        </w:rPr>
        <w:t xml:space="preserve"> «Общепит»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Малыхина О. И. (Кафе-бар «Сова»)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proofErr w:type="gramStart"/>
      <w:r w:rsidRPr="00050EBA">
        <w:rPr>
          <w:rFonts w:ascii="Times New Roman" w:hAnsi="Times New Roman"/>
          <w:sz w:val="28"/>
          <w:szCs w:val="28"/>
        </w:rPr>
        <w:t>Айсберг-о</w:t>
      </w:r>
      <w:proofErr w:type="spellEnd"/>
      <w:proofErr w:type="gram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Тутов М.М.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ИП Титова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В.В.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Волгузова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А.Н. (кафе «Встреча»)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ЗАО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Изоплит-оптторг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ПБЮОЛ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Юрий Евгеньевич 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Кузьмина Е.В.  (магазин «Дары природы»)</w:t>
      </w:r>
    </w:p>
    <w:p w:rsidR="002D2A5B" w:rsidRPr="00050EBA" w:rsidRDefault="002D2A5B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«Восход» п. Медвенка</w:t>
      </w:r>
    </w:p>
    <w:p w:rsidR="00050EBA" w:rsidRPr="00050EBA" w:rsidRDefault="00050EBA" w:rsidP="00C80F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Взаимоотношения </w:t>
      </w:r>
      <w:r>
        <w:rPr>
          <w:rFonts w:ascii="Times New Roman" w:hAnsi="Times New Roman"/>
          <w:sz w:val="28"/>
          <w:szCs w:val="28"/>
        </w:rPr>
        <w:t>техникума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с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EBA">
        <w:rPr>
          <w:rFonts w:ascii="Times New Roman" w:hAnsi="Times New Roman"/>
          <w:sz w:val="28"/>
          <w:szCs w:val="28"/>
        </w:rPr>
        <w:t>частно-государственн</w:t>
      </w:r>
      <w:r w:rsidR="008770D8">
        <w:rPr>
          <w:rFonts w:ascii="Times New Roman" w:hAnsi="Times New Roman"/>
          <w:sz w:val="28"/>
          <w:szCs w:val="28"/>
        </w:rPr>
        <w:t>ыми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партнёр</w:t>
      </w:r>
      <w:r w:rsidR="008770D8">
        <w:rPr>
          <w:rFonts w:ascii="Times New Roman" w:hAnsi="Times New Roman"/>
          <w:sz w:val="28"/>
          <w:szCs w:val="28"/>
        </w:rPr>
        <w:t>ами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построен</w:t>
      </w:r>
      <w:r w:rsidR="002D2A5B">
        <w:rPr>
          <w:rFonts w:ascii="Times New Roman" w:hAnsi="Times New Roman"/>
          <w:sz w:val="28"/>
          <w:szCs w:val="28"/>
        </w:rPr>
        <w:t>о</w:t>
      </w:r>
      <w:r w:rsidR="008770D8">
        <w:rPr>
          <w:rFonts w:ascii="Times New Roman" w:hAnsi="Times New Roman"/>
          <w:sz w:val="28"/>
          <w:szCs w:val="28"/>
        </w:rPr>
        <w:t xml:space="preserve"> на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2D2A5B">
        <w:rPr>
          <w:rFonts w:ascii="Times New Roman" w:hAnsi="Times New Roman"/>
          <w:sz w:val="28"/>
          <w:szCs w:val="28"/>
        </w:rPr>
        <w:t xml:space="preserve"> взаимовыгодной, </w:t>
      </w:r>
      <w:r w:rsidRPr="00050EBA">
        <w:rPr>
          <w:rFonts w:ascii="Times New Roman" w:hAnsi="Times New Roman"/>
          <w:sz w:val="28"/>
          <w:szCs w:val="28"/>
        </w:rPr>
        <w:t>договорной основе.</w:t>
      </w:r>
    </w:p>
    <w:p w:rsidR="00050EBA" w:rsidRPr="00050EBA" w:rsidRDefault="00050EBA" w:rsidP="00050EBA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</w:t>
      </w:r>
      <w:r w:rsidR="00C80F46">
        <w:rPr>
          <w:rFonts w:ascii="Times New Roman" w:hAnsi="Times New Roman"/>
          <w:sz w:val="28"/>
          <w:szCs w:val="28"/>
        </w:rPr>
        <w:tab/>
      </w:r>
      <w:r w:rsidRPr="00050EBA">
        <w:rPr>
          <w:rFonts w:ascii="Times New Roman" w:hAnsi="Times New Roman"/>
          <w:sz w:val="28"/>
          <w:szCs w:val="28"/>
        </w:rPr>
        <w:t xml:space="preserve">Реализация ЧГП в </w:t>
      </w:r>
      <w:r w:rsidR="002D2A5B">
        <w:rPr>
          <w:rFonts w:ascii="Times New Roman" w:hAnsi="Times New Roman"/>
          <w:sz w:val="28"/>
          <w:szCs w:val="28"/>
        </w:rPr>
        <w:t>техникуме</w:t>
      </w:r>
      <w:r w:rsidRPr="00050EBA">
        <w:rPr>
          <w:rFonts w:ascii="Times New Roman" w:hAnsi="Times New Roman"/>
          <w:sz w:val="28"/>
          <w:szCs w:val="28"/>
        </w:rPr>
        <w:t xml:space="preserve"> основано на заключении договоров о социальном сотрудничестве</w:t>
      </w:r>
      <w:r w:rsidR="002D2A5B">
        <w:rPr>
          <w:rFonts w:ascii="Times New Roman" w:hAnsi="Times New Roman"/>
          <w:sz w:val="28"/>
          <w:szCs w:val="28"/>
        </w:rPr>
        <w:t>;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- договора о проведении производственного обучения и производственной практики (предоставление мест и оборудования для организации проведения практики, производственного обучения).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 - оплата за производственную практику.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Это даёт знакомство и использование современного технологического оборудования,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», И.П.Малыхина (кафе-бар «Сова») по профессии «Повар, кондитер».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Применять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 на базе ЗАО «Артель», ООО «Иволга-центр». При этом в дальнейшем при прохождении производственной практики, обучающиеся легко адаптируются с производственной сферой предприятия, что в последующем даёт возможность закрепиться и трудоустроиться.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Социальное партнёрство рассчитано (</w:t>
      </w:r>
      <w:proofErr w:type="gramStart"/>
      <w:r w:rsidRPr="00050EBA">
        <w:rPr>
          <w:rFonts w:ascii="Times New Roman" w:hAnsi="Times New Roman"/>
          <w:sz w:val="28"/>
          <w:szCs w:val="28"/>
        </w:rPr>
        <w:t>согласно договоров</w:t>
      </w:r>
      <w:proofErr w:type="gramEnd"/>
      <w:r w:rsidRPr="00050EBA">
        <w:rPr>
          <w:rFonts w:ascii="Times New Roman" w:hAnsi="Times New Roman"/>
          <w:sz w:val="28"/>
          <w:szCs w:val="28"/>
        </w:rPr>
        <w:t>) на 5 лет.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92">
        <w:rPr>
          <w:sz w:val="28"/>
          <w:szCs w:val="28"/>
        </w:rPr>
        <w:t xml:space="preserve">       </w:t>
      </w:r>
      <w:proofErr w:type="gramStart"/>
      <w:r w:rsidRPr="008770D8">
        <w:rPr>
          <w:rFonts w:ascii="Times New Roman" w:hAnsi="Times New Roman"/>
          <w:sz w:val="28"/>
          <w:szCs w:val="28"/>
        </w:rPr>
        <w:t>Обучающие техникума  востребованы не только при прохождении производственной практики, но и в каникулярное время приглашаются на работу.</w:t>
      </w:r>
      <w:proofErr w:type="gramEnd"/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lastRenderedPageBreak/>
        <w:t xml:space="preserve">      Планируется участие работодателей различных форм собственности в управлении и финансировании техникума, в развит</w:t>
      </w:r>
      <w:r w:rsidR="002D2A5B">
        <w:rPr>
          <w:rFonts w:ascii="Times New Roman" w:hAnsi="Times New Roman"/>
          <w:sz w:val="28"/>
          <w:szCs w:val="28"/>
        </w:rPr>
        <w:t xml:space="preserve">ии материально-технической базы, участвуют в составлении рабочих программ по специальностям </w:t>
      </w:r>
      <w:r w:rsidR="00C80F46">
        <w:rPr>
          <w:rFonts w:ascii="Times New Roman" w:hAnsi="Times New Roman"/>
          <w:sz w:val="28"/>
          <w:szCs w:val="28"/>
        </w:rPr>
        <w:t xml:space="preserve">и </w:t>
      </w:r>
      <w:r w:rsidR="002D2A5B">
        <w:rPr>
          <w:rFonts w:ascii="Times New Roman" w:hAnsi="Times New Roman"/>
          <w:sz w:val="28"/>
          <w:szCs w:val="28"/>
        </w:rPr>
        <w:t>профессиям</w:t>
      </w:r>
      <w:r w:rsidR="00C80F46">
        <w:rPr>
          <w:rFonts w:ascii="Times New Roman" w:hAnsi="Times New Roman"/>
          <w:sz w:val="28"/>
          <w:szCs w:val="28"/>
        </w:rPr>
        <w:t xml:space="preserve"> СПО</w:t>
      </w:r>
      <w:r w:rsidR="002D2A5B">
        <w:rPr>
          <w:rFonts w:ascii="Times New Roman" w:hAnsi="Times New Roman"/>
          <w:sz w:val="28"/>
          <w:szCs w:val="28"/>
        </w:rPr>
        <w:t>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 xml:space="preserve">      Формы работы с социальными партнёрами на договорной основе и устная (личная) договоренность по различным вопросам.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0D8" w:rsidRPr="008770D8">
        <w:rPr>
          <w:rFonts w:ascii="Times New Roman" w:hAnsi="Times New Roman"/>
          <w:sz w:val="28"/>
          <w:szCs w:val="28"/>
        </w:rPr>
        <w:t>Целями социального партнерства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создание благоприятных условий для социального становления и адаптации выпускника на рынке труда.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2.    внедрение системы многоканального финансирования.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экономических, организационных и правовых механизмов оптимального использования потенциала техникума и социальных партнеров для улучшения качества подготовки выпускников по профессиям согласно лицензии.</w:t>
      </w:r>
    </w:p>
    <w:p w:rsidR="002D2A5B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корректировка учебных планов и рабочих программ.</w:t>
      </w:r>
    </w:p>
    <w:p w:rsidR="002D2A5B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D8">
        <w:rPr>
          <w:rFonts w:ascii="Times New Roman" w:hAnsi="Times New Roman"/>
          <w:sz w:val="28"/>
          <w:szCs w:val="28"/>
        </w:rPr>
        <w:t>Приоритетными направлениями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развитие социального партнерства с учетом интересов всех его участников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разработка совместно учебных планов и рабочих программ на основании требований  ФГОС.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системы проф</w:t>
      </w:r>
      <w:r w:rsidR="002D2A5B">
        <w:rPr>
          <w:rFonts w:ascii="Times New Roman" w:hAnsi="Times New Roman"/>
          <w:sz w:val="28"/>
          <w:szCs w:val="28"/>
        </w:rPr>
        <w:t xml:space="preserve">ессиональной подготовки и переподготовки рабочих кадров </w:t>
      </w:r>
      <w:r w:rsidRPr="008770D8">
        <w:rPr>
          <w:rFonts w:ascii="Times New Roman" w:hAnsi="Times New Roman"/>
          <w:sz w:val="28"/>
          <w:szCs w:val="28"/>
        </w:rPr>
        <w:t xml:space="preserve"> с финансовой з</w:t>
      </w:r>
      <w:r w:rsidR="002D2A5B">
        <w:rPr>
          <w:rFonts w:ascii="Times New Roman" w:hAnsi="Times New Roman"/>
          <w:sz w:val="28"/>
          <w:szCs w:val="28"/>
        </w:rPr>
        <w:t>аинтересованностью в ее конечном</w:t>
      </w:r>
      <w:r w:rsidRPr="008770D8">
        <w:rPr>
          <w:rFonts w:ascii="Times New Roman" w:hAnsi="Times New Roman"/>
          <w:sz w:val="28"/>
          <w:szCs w:val="28"/>
        </w:rPr>
        <w:t xml:space="preserve"> резуль</w:t>
      </w:r>
      <w:r w:rsidR="002D2A5B">
        <w:rPr>
          <w:rFonts w:ascii="Times New Roman" w:hAnsi="Times New Roman"/>
          <w:sz w:val="28"/>
          <w:szCs w:val="28"/>
        </w:rPr>
        <w:t>тате.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4.    создание оптимальных условий для развития непрерывного профессионального образования.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5.    обеспечение повышения квалификации педагогического коллектива.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Спортивные мероприятия и уроки физкультуры проводятся в спортивном зале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техникума и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арендованном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спортивном зале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в МО «</w:t>
      </w:r>
      <w:proofErr w:type="spellStart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Зоринский</w:t>
      </w:r>
      <w:proofErr w:type="spellEnd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сельский совет» и на спортивн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площа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дках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техникума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0E441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Pr="000600F0">
        <w:rPr>
          <w:rFonts w:ascii="Times New Roman" w:hAnsi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>хозяйства</w:t>
      </w:r>
      <w:r w:rsidR="00DF39D3"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АПК и </w:t>
      </w:r>
      <w:r w:rsidR="00DF39D3">
        <w:rPr>
          <w:rFonts w:ascii="Times New Roman" w:hAnsi="Times New Roman"/>
          <w:color w:val="000000"/>
          <w:sz w:val="28"/>
          <w:szCs w:val="28"/>
        </w:rPr>
        <w:t>различными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9D3">
        <w:rPr>
          <w:rFonts w:ascii="Times New Roman" w:hAnsi="Times New Roman"/>
          <w:color w:val="000000"/>
          <w:sz w:val="28"/>
          <w:szCs w:val="28"/>
        </w:rPr>
        <w:t xml:space="preserve">организациями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 других областей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на которых выпускники проходят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производственную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(преддипломную) практику и стажировк</w:t>
      </w:r>
      <w:r>
        <w:rPr>
          <w:rFonts w:ascii="Times New Roman" w:hAnsi="Times New Roman"/>
          <w:sz w:val="28"/>
          <w:szCs w:val="28"/>
        </w:rPr>
        <w:t>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 xml:space="preserve"> (предоставление 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0E4414">
        <w:rPr>
          <w:rFonts w:ascii="Times New Roman" w:hAnsi="Times New Roman"/>
          <w:sz w:val="28"/>
          <w:szCs w:val="28"/>
        </w:rPr>
        <w:t>мест и оборудования для</w:t>
      </w:r>
      <w:r>
        <w:rPr>
          <w:rFonts w:ascii="Times New Roman" w:hAnsi="Times New Roman"/>
          <w:sz w:val="28"/>
          <w:szCs w:val="28"/>
        </w:rPr>
        <w:t xml:space="preserve"> организации проведения практик</w:t>
      </w:r>
      <w:r w:rsidRPr="000E4414">
        <w:rPr>
          <w:rFonts w:ascii="Times New Roman" w:hAnsi="Times New Roman"/>
          <w:sz w:val="28"/>
          <w:szCs w:val="28"/>
        </w:rPr>
        <w:t>, производственного обучения</w:t>
      </w:r>
      <w:r>
        <w:rPr>
          <w:rFonts w:ascii="Times New Roman" w:hAnsi="Times New Roman"/>
          <w:sz w:val="28"/>
          <w:szCs w:val="28"/>
        </w:rPr>
        <w:t>, лабораторно-практических занятий</w:t>
      </w:r>
      <w:r w:rsidRPr="000E4414">
        <w:rPr>
          <w:rFonts w:ascii="Times New Roman" w:hAnsi="Times New Roman"/>
          <w:sz w:val="28"/>
          <w:szCs w:val="28"/>
        </w:rPr>
        <w:t>).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t xml:space="preserve">            - </w:t>
      </w:r>
      <w:r w:rsidR="00DF39D3">
        <w:rPr>
          <w:rFonts w:ascii="Times New Roman" w:hAnsi="Times New Roman"/>
          <w:sz w:val="28"/>
          <w:szCs w:val="28"/>
        </w:rPr>
        <w:t xml:space="preserve"> плюс </w:t>
      </w:r>
      <w:r w:rsidRPr="000E4414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обучающимся и студентам </w:t>
      </w:r>
      <w:r w:rsidRPr="000E4414">
        <w:rPr>
          <w:rFonts w:ascii="Times New Roman" w:hAnsi="Times New Roman"/>
          <w:sz w:val="28"/>
          <w:szCs w:val="28"/>
        </w:rPr>
        <w:t xml:space="preserve"> за производственную практику.</w:t>
      </w:r>
    </w:p>
    <w:p w:rsidR="000E4414" w:rsidRPr="00661782" w:rsidRDefault="000E4414" w:rsidP="00661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Все э</w:t>
      </w:r>
      <w:r w:rsidRPr="000E4414">
        <w:rPr>
          <w:rFonts w:ascii="Times New Roman" w:hAnsi="Times New Roman"/>
          <w:sz w:val="28"/>
          <w:szCs w:val="28"/>
        </w:rPr>
        <w:t>то даёт знакомство</w:t>
      </w:r>
      <w:r>
        <w:rPr>
          <w:rFonts w:ascii="Times New Roman" w:hAnsi="Times New Roman"/>
          <w:sz w:val="28"/>
          <w:szCs w:val="28"/>
        </w:rPr>
        <w:t xml:space="preserve"> с реальным трудовым процессом,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>выпускники  работают</w:t>
      </w:r>
      <w:r>
        <w:rPr>
          <w:rFonts w:ascii="Times New Roman" w:hAnsi="Times New Roman"/>
          <w:sz w:val="28"/>
          <w:szCs w:val="28"/>
        </w:rPr>
        <w:t xml:space="preserve"> на современном  технологическом  оборудовании</w:t>
      </w:r>
      <w:r w:rsidR="00661782">
        <w:rPr>
          <w:rFonts w:ascii="Times New Roman" w:hAnsi="Times New Roman"/>
          <w:sz w:val="28"/>
          <w:szCs w:val="28"/>
        </w:rPr>
        <w:t>, п</w:t>
      </w:r>
      <w:r w:rsidR="00DF39D3">
        <w:rPr>
          <w:rFonts w:ascii="Times New Roman" w:hAnsi="Times New Roman"/>
          <w:sz w:val="28"/>
          <w:szCs w:val="28"/>
        </w:rPr>
        <w:t xml:space="preserve">рименяют </w:t>
      </w:r>
      <w:r w:rsidR="00661782" w:rsidRPr="000E4414">
        <w:rPr>
          <w:rFonts w:ascii="Times New Roman" w:hAnsi="Times New Roman"/>
          <w:sz w:val="28"/>
          <w:szCs w:val="28"/>
        </w:rPr>
        <w:t xml:space="preserve">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таких предприятий и организаций как: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>ЗАО «Артель</w:t>
      </w:r>
      <w:r>
        <w:rPr>
          <w:rFonts w:ascii="Times New Roman" w:hAnsi="Times New Roman"/>
          <w:sz w:val="28"/>
          <w:szCs w:val="28"/>
        </w:rPr>
        <w:t xml:space="preserve">»;  </w:t>
      </w:r>
      <w:r w:rsidRPr="000E4414">
        <w:rPr>
          <w:rFonts w:ascii="Times New Roman" w:hAnsi="Times New Roman"/>
          <w:sz w:val="28"/>
          <w:szCs w:val="28"/>
        </w:rPr>
        <w:t>ООО «Иволга-центр»</w:t>
      </w:r>
      <w:r>
        <w:rPr>
          <w:rFonts w:ascii="Times New Roman" w:hAnsi="Times New Roman"/>
          <w:sz w:val="28"/>
          <w:szCs w:val="28"/>
        </w:rPr>
        <w:t xml:space="preserve">; </w:t>
      </w:r>
      <w:r w:rsidR="00661782">
        <w:rPr>
          <w:rFonts w:ascii="Times New Roman" w:hAnsi="Times New Roman"/>
          <w:sz w:val="28"/>
          <w:szCs w:val="28"/>
        </w:rPr>
        <w:t xml:space="preserve">ОАО «Обоянский свекловод»; </w:t>
      </w:r>
      <w:r w:rsidRPr="000E441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0E4414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E4414">
        <w:rPr>
          <w:rFonts w:ascii="Times New Roman" w:hAnsi="Times New Roman"/>
          <w:sz w:val="28"/>
          <w:szCs w:val="28"/>
        </w:rPr>
        <w:t xml:space="preserve">», И.П.Малыхина (кафе-бар «Сова») </w:t>
      </w:r>
      <w:r w:rsidR="00DF39D3">
        <w:rPr>
          <w:rFonts w:ascii="Times New Roman" w:hAnsi="Times New Roman"/>
          <w:sz w:val="28"/>
          <w:szCs w:val="28"/>
        </w:rPr>
        <w:t xml:space="preserve"> и другие</w:t>
      </w:r>
      <w:r w:rsidR="00661782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="00661782">
        <w:rPr>
          <w:rFonts w:ascii="Times New Roman" w:hAnsi="Times New Roman"/>
          <w:sz w:val="28"/>
          <w:szCs w:val="28"/>
        </w:rPr>
        <w:t>что в</w:t>
      </w:r>
      <w:r w:rsidR="00661782" w:rsidRPr="00661782">
        <w:rPr>
          <w:rFonts w:ascii="Times New Roman" w:hAnsi="Times New Roman"/>
          <w:sz w:val="28"/>
          <w:szCs w:val="28"/>
        </w:rPr>
        <w:t xml:space="preserve"> </w:t>
      </w:r>
      <w:r w:rsidR="00661782" w:rsidRPr="000E4414">
        <w:rPr>
          <w:rFonts w:ascii="Times New Roman" w:hAnsi="Times New Roman"/>
          <w:sz w:val="28"/>
          <w:szCs w:val="28"/>
        </w:rPr>
        <w:t>дальнейшем</w:t>
      </w:r>
      <w:r w:rsidR="00661782">
        <w:rPr>
          <w:rFonts w:ascii="Times New Roman" w:hAnsi="Times New Roman"/>
          <w:sz w:val="28"/>
          <w:szCs w:val="28"/>
        </w:rPr>
        <w:t xml:space="preserve"> дает нашему выпускнику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 w:rsidR="00661782" w:rsidRPr="000E4414">
        <w:rPr>
          <w:rFonts w:ascii="Times New Roman" w:hAnsi="Times New Roman"/>
          <w:sz w:val="28"/>
          <w:szCs w:val="28"/>
        </w:rPr>
        <w:t>легко</w:t>
      </w:r>
      <w:r w:rsidR="00661782">
        <w:rPr>
          <w:rFonts w:ascii="Times New Roman" w:hAnsi="Times New Roman"/>
          <w:sz w:val="28"/>
          <w:szCs w:val="28"/>
        </w:rPr>
        <w:t xml:space="preserve"> адаптироваться в</w:t>
      </w:r>
      <w:r w:rsidR="00661782" w:rsidRPr="000E4414">
        <w:rPr>
          <w:rFonts w:ascii="Times New Roman" w:hAnsi="Times New Roman"/>
          <w:sz w:val="28"/>
          <w:szCs w:val="28"/>
        </w:rPr>
        <w:t xml:space="preserve"> производственной</w:t>
      </w:r>
      <w:r w:rsidR="00661782">
        <w:rPr>
          <w:rFonts w:ascii="Times New Roman" w:hAnsi="Times New Roman"/>
          <w:sz w:val="28"/>
          <w:szCs w:val="28"/>
        </w:rPr>
        <w:t xml:space="preserve"> среде  предприятий и организаций</w:t>
      </w:r>
      <w:r w:rsidR="00661782" w:rsidRPr="000E4414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в дальнейшем </w:t>
      </w:r>
      <w:r w:rsidR="00661782" w:rsidRPr="000E4414">
        <w:rPr>
          <w:rFonts w:ascii="Times New Roman" w:hAnsi="Times New Roman"/>
          <w:sz w:val="28"/>
          <w:szCs w:val="28"/>
        </w:rPr>
        <w:t xml:space="preserve">закрепиться </w:t>
      </w:r>
      <w:r w:rsidR="00661782">
        <w:rPr>
          <w:rFonts w:ascii="Times New Roman" w:hAnsi="Times New Roman"/>
          <w:sz w:val="28"/>
          <w:szCs w:val="28"/>
        </w:rPr>
        <w:t>на рабочем месте</w:t>
      </w:r>
      <w:r w:rsidR="00661782" w:rsidRPr="000E4414">
        <w:rPr>
          <w:rFonts w:ascii="Times New Roman" w:hAnsi="Times New Roman"/>
          <w:sz w:val="28"/>
          <w:szCs w:val="28"/>
        </w:rPr>
        <w:t>.</w:t>
      </w:r>
    </w:p>
    <w:p w:rsidR="000D6A14" w:rsidRPr="00DF39D3" w:rsidRDefault="00F813CE" w:rsidP="00DF39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00F0">
        <w:rPr>
          <w:rFonts w:ascii="Times New Roman" w:hAnsi="Times New Roman"/>
          <w:color w:val="000000"/>
          <w:sz w:val="28"/>
          <w:szCs w:val="28"/>
        </w:rPr>
        <w:t>В течение ряда лет представители техникума являются неизменными участниками ярмарок вакансий рабочих мест, как в район</w:t>
      </w:r>
      <w:r w:rsidR="008E0EE9">
        <w:rPr>
          <w:rFonts w:ascii="Times New Roman" w:hAnsi="Times New Roman"/>
          <w:color w:val="000000"/>
          <w:sz w:val="28"/>
          <w:szCs w:val="28"/>
        </w:rPr>
        <w:t>е</w:t>
      </w:r>
      <w:r w:rsidRPr="000600F0">
        <w:rPr>
          <w:rFonts w:ascii="Times New Roman" w:hAnsi="Times New Roman"/>
          <w:color w:val="000000"/>
          <w:sz w:val="28"/>
          <w:szCs w:val="28"/>
        </w:rPr>
        <w:t>, так и в Курской области, проводимые О</w:t>
      </w:r>
      <w:r w:rsidR="00DF39D3">
        <w:rPr>
          <w:rFonts w:ascii="Times New Roman" w:hAnsi="Times New Roman"/>
          <w:color w:val="000000"/>
          <w:sz w:val="28"/>
          <w:szCs w:val="28"/>
        </w:rPr>
        <w:t>ГУ центрами занятости населения, также т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рудоустройство осуществляется,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через предприятия,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хозяйства АПК и различные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предприятия 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 w:rsidR="000E4414">
        <w:rPr>
          <w:rFonts w:ascii="Times New Roman" w:hAnsi="Times New Roman"/>
          <w:color w:val="000000"/>
          <w:sz w:val="28"/>
          <w:szCs w:val="28"/>
        </w:rPr>
        <w:t xml:space="preserve"> и  других обл</w:t>
      </w:r>
      <w:r w:rsidR="00603E94">
        <w:rPr>
          <w:rFonts w:ascii="Times New Roman" w:hAnsi="Times New Roman"/>
          <w:color w:val="000000"/>
          <w:sz w:val="28"/>
          <w:szCs w:val="28"/>
        </w:rPr>
        <w:t>астей</w:t>
      </w:r>
      <w:r w:rsidR="00661782">
        <w:rPr>
          <w:rFonts w:ascii="Times New Roman" w:hAnsi="Times New Roman"/>
          <w:color w:val="000000"/>
          <w:sz w:val="28"/>
          <w:szCs w:val="28"/>
        </w:rPr>
        <w:t>.</w:t>
      </w:r>
    </w:p>
    <w:p w:rsidR="000C78F5" w:rsidRPr="000C78F5" w:rsidRDefault="000C78F5" w:rsidP="000C78F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B7A" w:rsidRPr="00FC0B7A" w:rsidRDefault="00FC0B7A" w:rsidP="00FC0B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7A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spellStart"/>
      <w:r w:rsidRPr="00FC0B7A">
        <w:rPr>
          <w:rFonts w:ascii="Times New Roman" w:hAnsi="Times New Roman"/>
          <w:b/>
          <w:sz w:val="28"/>
          <w:szCs w:val="28"/>
        </w:rPr>
        <w:t>Внеучебная</w:t>
      </w:r>
      <w:proofErr w:type="spellEnd"/>
      <w:r w:rsidRPr="00FC0B7A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Педагогический коллектив  техникума определил для себя следующие цели воспитательной работы: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Создание механизма для воспитания развитой, физически здоровой личности, обладающей   целостной, научно-обоснованной системой знаний о мире, нравственной, качественно соответствующей общечеловеческим гуманитарным ценностям и идеалам, творчески </w:t>
      </w:r>
      <w:proofErr w:type="gramStart"/>
      <w:r w:rsidRPr="008E36D3">
        <w:rPr>
          <w:rFonts w:ascii="Times New Roman" w:hAnsi="Times New Roman"/>
          <w:sz w:val="28"/>
          <w:szCs w:val="28"/>
        </w:rPr>
        <w:t>мыслящую</w:t>
      </w:r>
      <w:proofErr w:type="gramEnd"/>
      <w:r w:rsidRPr="008E36D3">
        <w:rPr>
          <w:rFonts w:ascii="Times New Roman" w:hAnsi="Times New Roman"/>
          <w:sz w:val="28"/>
          <w:szCs w:val="28"/>
        </w:rPr>
        <w:t>, готовую к труду, самообразованию, самоопределению, самосовершенствованию.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Создание стимулирующих условий для развития нравственно-эстетической, творческой личности обучающегося  на основе современных педагогических технологий.</w:t>
      </w:r>
    </w:p>
    <w:p w:rsidR="00832B32" w:rsidRPr="008E36D3" w:rsidRDefault="00832B32" w:rsidP="000D6A14">
      <w:pPr>
        <w:pStyle w:val="a8"/>
        <w:spacing w:line="360" w:lineRule="auto"/>
        <w:ind w:left="10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3.Создание условий для личностного роста обучающихся техникума.</w:t>
      </w:r>
    </w:p>
    <w:p w:rsidR="00832B32" w:rsidRPr="008E36D3" w:rsidRDefault="00832B32" w:rsidP="000D6A14">
      <w:pPr>
        <w:pStyle w:val="ad"/>
        <w:spacing w:line="360" w:lineRule="auto"/>
        <w:ind w:left="0"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ab/>
        <w:t>Воспитательная работа техникума   направлена на решение следующих задач: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Создание условий для всемерного развития личности, для побуждения к  самоанализу, самооценке, самовоспитанию.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lastRenderedPageBreak/>
        <w:t>Формирование гражданско-патриотического сознания, развитие чувства сопричастности судьбам Отечества.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условий для формирования потребностей у студентов  в ЗОЖ.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z w:val="28"/>
          <w:szCs w:val="28"/>
          <w:vertAlign w:val="baseline"/>
        </w:rPr>
        <w:t>Продолжение работы по вовлечению студентов в сеть дополнительного образования.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Организация профилактической работы со студентами техникума.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социально-защищенной среды для студентов</w:t>
      </w:r>
    </w:p>
    <w:p w:rsidR="00832B32" w:rsidRPr="00987D58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благоприятной психологической атмосферы.</w:t>
      </w:r>
    </w:p>
    <w:p w:rsidR="00832B32" w:rsidRPr="008E36D3" w:rsidRDefault="00832B32" w:rsidP="000D6A14">
      <w:pPr>
        <w:pStyle w:val="ad"/>
        <w:spacing w:line="360" w:lineRule="auto"/>
        <w:ind w:left="1000"/>
        <w:jc w:val="both"/>
        <w:rPr>
          <w:sz w:val="28"/>
          <w:szCs w:val="28"/>
          <w:vertAlign w:val="baseline"/>
        </w:rPr>
      </w:pPr>
    </w:p>
    <w:p w:rsidR="00832B32" w:rsidRPr="008E36D3" w:rsidRDefault="00832B32" w:rsidP="000D6A14">
      <w:pPr>
        <w:pStyle w:val="ab"/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Приоритетными направлениями воспитательной работы являются: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Патриотическое и  духовно-нравственное воспитание.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Реализация программы по профилактике безнадзорности и правонарушений и других негативных проявлений среди студентов техникума.</w:t>
      </w:r>
    </w:p>
    <w:p w:rsidR="00832B32" w:rsidRPr="008E36D3" w:rsidRDefault="00832B32" w:rsidP="000D6A14">
      <w:pPr>
        <w:pStyle w:val="22"/>
        <w:spacing w:line="360" w:lineRule="auto"/>
        <w:ind w:left="0" w:firstLine="28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>Воспитательная деятельность в техникуме  осуществляется на основе Программы развития воспитания в системе образования, национальной доктрины образования в РФ, Концепции модернизации Российского образования. На основании этих законодательных актов в техникуме разработаны и утверждены программы техникума: «Программа воспитательной работы», «Программа духовно-нравственного воспитания»,  программа  «Воспитываем кадета – растим патриота Отечества», Программа «Социальная поддержка и улучшение положения детей в ОБОУ СПО «ОАТ»» на 2011-2015 г.</w:t>
      </w:r>
    </w:p>
    <w:p w:rsidR="00832B32" w:rsidRPr="008E36D3" w:rsidRDefault="00832B32" w:rsidP="000D6A1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Важнейшим направлением воспитательной работы является военно-патриотическое воспитание студентов и обучающихся. Военно-патриотическое воспитание студентов техникума основывается на «Концепции военно-патриотического воспитания молодежи»; государственной программы «Патриотическое воспитание граждан России на 2011 – 2015 г.г.»; «Стратегии государственной молодежной политики в РФ»; «Концепции Федеральной программы подготовки граждан РФ к военной службе на период до 2020 года» и др.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С сентября 2010 года в техникуме действуют: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- программа развития кадетского движения «Воспитываем кадета – растем патриота Отечества»;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военно-патриотического клуба «Сокол»;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«Основные направления по формированию у студентов навыков безопасности жизнедеятельности до 2015 года».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расписание занятий с кадетскими группами по направлениям.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Большое внимание уделяется при подготовке кадетов строевой, физической, огневой, тактико-специальной, правовой подготовке, рукопашному бою, преодолению препятствий, вождению автомобилей, отработке нормативов ГТО России, военно-спортивным соревнованиям и играм.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На 01 сентября 2013 года в техникуме было открыто </w:t>
      </w:r>
      <w:r w:rsidR="00172BE5">
        <w:rPr>
          <w:rFonts w:ascii="Times New Roman" w:hAnsi="Times New Roman"/>
          <w:sz w:val="28"/>
          <w:szCs w:val="28"/>
        </w:rPr>
        <w:t>11</w:t>
      </w:r>
      <w:r w:rsidRPr="008E3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6D3">
        <w:rPr>
          <w:rFonts w:ascii="Times New Roman" w:hAnsi="Times New Roman"/>
          <w:sz w:val="28"/>
          <w:szCs w:val="28"/>
        </w:rPr>
        <w:t>кадетских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группы по 3 направлениям подготовки: МЧС, МВД, </w:t>
      </w:r>
      <w:proofErr w:type="gramStart"/>
      <w:r w:rsidRPr="008E36D3">
        <w:rPr>
          <w:rFonts w:ascii="Times New Roman" w:hAnsi="Times New Roman"/>
          <w:sz w:val="28"/>
          <w:szCs w:val="28"/>
        </w:rPr>
        <w:t>ВС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РФ. Общая </w:t>
      </w:r>
      <w:proofErr w:type="gramStart"/>
      <w:r w:rsidRPr="008E36D3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которых составила 195 человек.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Военно-патриотическая работа многогранна и ее эффективность во многом зависит от хорошо продуманных мероприятий. </w:t>
      </w:r>
      <w:proofErr w:type="gramStart"/>
      <w:r w:rsidRPr="008E36D3">
        <w:rPr>
          <w:rFonts w:ascii="Times New Roman" w:hAnsi="Times New Roman"/>
          <w:sz w:val="28"/>
          <w:szCs w:val="28"/>
        </w:rPr>
        <w:t>Это встречи с ветеранами, посещение памятных мест, мемориалов, музеев, мест былых сражений, уход за братскими могилами и захоронениями павших воинов, поисковая работа, просмотр документальных и художественных кинофильмов о Великой Отечественной войне, возрождение традиций русской православной церкви, участие в акции «Мой родственник на войне», «Открытие аллеи Славы, посвященной выпускникам техникума, погибшим в горячих точках» и т.д.</w:t>
      </w:r>
      <w:proofErr w:type="gramEnd"/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2013 г.</w:t>
      </w:r>
      <w:r w:rsidR="007C5F41">
        <w:rPr>
          <w:rFonts w:ascii="Times New Roman" w:hAnsi="Times New Roman"/>
          <w:sz w:val="28"/>
          <w:szCs w:val="28"/>
        </w:rPr>
        <w:t xml:space="preserve"> жители Курской области отметили</w:t>
      </w:r>
      <w:r w:rsidRPr="008E36D3">
        <w:rPr>
          <w:rFonts w:ascii="Times New Roman" w:hAnsi="Times New Roman"/>
          <w:sz w:val="28"/>
          <w:szCs w:val="28"/>
        </w:rPr>
        <w:t xml:space="preserve"> 70-ю годовщину разгрома немецко-фашистских войск на Курской дуге. Вся военно-патриотическая работа строится с учетом этой знаменательной даты.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Кадеты посетили мемориал «Курская битва», «</w:t>
      </w:r>
      <w:proofErr w:type="spellStart"/>
      <w:r w:rsidRPr="008E36D3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поле», командный пункт К.К. Рокоссовского, командный пункт Ватутина, была организована встреча с участником Курской битвы, поэтом С.А. Коноваловым; проведены уроки мужества. Кадеты техникума в составе почетного караула сопровождали ветеранов на торжественную встречу, посвященную Дню освобождения г.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от немецко-фашистских захватчиков, </w:t>
      </w:r>
      <w:proofErr w:type="gramStart"/>
      <w:r w:rsidRPr="008E36D3">
        <w:rPr>
          <w:rFonts w:ascii="Times New Roman" w:hAnsi="Times New Roman"/>
          <w:sz w:val="28"/>
          <w:szCs w:val="28"/>
        </w:rPr>
        <w:t>которая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проводилась  в парке «Юных пионеров», возлагали венки и цветы на мемориал павшим воинам. </w:t>
      </w:r>
    </w:p>
    <w:p w:rsidR="00832B32" w:rsidRPr="00172BE5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7C5F41">
        <w:rPr>
          <w:rFonts w:ascii="Times New Roman" w:hAnsi="Times New Roman"/>
          <w:color w:val="C00000"/>
          <w:sz w:val="28"/>
          <w:szCs w:val="28"/>
        </w:rPr>
        <w:lastRenderedPageBreak/>
        <w:tab/>
      </w:r>
      <w:r w:rsidRPr="007C5F41">
        <w:rPr>
          <w:rFonts w:ascii="Times New Roman" w:hAnsi="Times New Roman"/>
          <w:color w:val="C00000"/>
          <w:sz w:val="28"/>
          <w:szCs w:val="28"/>
        </w:rPr>
        <w:tab/>
      </w:r>
      <w:r w:rsidRPr="00172BE5">
        <w:rPr>
          <w:rFonts w:ascii="Times New Roman" w:hAnsi="Times New Roman"/>
          <w:sz w:val="28"/>
          <w:szCs w:val="28"/>
        </w:rPr>
        <w:t>9 мая 2013 года кадет</w:t>
      </w:r>
      <w:r w:rsidR="00172BE5">
        <w:rPr>
          <w:rFonts w:ascii="Times New Roman" w:hAnsi="Times New Roman"/>
          <w:sz w:val="28"/>
          <w:szCs w:val="28"/>
        </w:rPr>
        <w:t>ы</w:t>
      </w:r>
      <w:r w:rsidRPr="00172BE5">
        <w:rPr>
          <w:rFonts w:ascii="Times New Roman" w:hAnsi="Times New Roman"/>
          <w:sz w:val="28"/>
          <w:szCs w:val="28"/>
        </w:rPr>
        <w:t xml:space="preserve"> техникума приняла участие </w:t>
      </w:r>
      <w:r w:rsidR="00172BE5">
        <w:rPr>
          <w:rFonts w:ascii="Times New Roman" w:hAnsi="Times New Roman"/>
          <w:sz w:val="28"/>
          <w:szCs w:val="28"/>
        </w:rPr>
        <w:t>в торжественном</w:t>
      </w:r>
      <w:r w:rsidRPr="00172BE5">
        <w:rPr>
          <w:rFonts w:ascii="Times New Roman" w:hAnsi="Times New Roman"/>
          <w:sz w:val="28"/>
          <w:szCs w:val="28"/>
        </w:rPr>
        <w:t xml:space="preserve"> </w:t>
      </w:r>
      <w:r w:rsidR="00172BE5">
        <w:rPr>
          <w:rFonts w:ascii="Times New Roman" w:hAnsi="Times New Roman"/>
          <w:sz w:val="28"/>
          <w:szCs w:val="28"/>
        </w:rPr>
        <w:t>шествии</w:t>
      </w:r>
      <w:r w:rsidRPr="00172BE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72BE5">
        <w:rPr>
          <w:rFonts w:ascii="Times New Roman" w:hAnsi="Times New Roman"/>
          <w:sz w:val="28"/>
          <w:szCs w:val="28"/>
        </w:rPr>
        <w:t>г</w:t>
      </w:r>
      <w:proofErr w:type="gramEnd"/>
      <w:r w:rsidRPr="00172B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2BE5">
        <w:rPr>
          <w:rFonts w:ascii="Times New Roman" w:hAnsi="Times New Roman"/>
          <w:sz w:val="28"/>
          <w:szCs w:val="28"/>
        </w:rPr>
        <w:t>Обояни</w:t>
      </w:r>
      <w:proofErr w:type="spellEnd"/>
      <w:r w:rsidRPr="00172BE5">
        <w:rPr>
          <w:rFonts w:ascii="Times New Roman" w:hAnsi="Times New Roman"/>
          <w:sz w:val="28"/>
          <w:szCs w:val="28"/>
        </w:rPr>
        <w:t>,</w:t>
      </w:r>
      <w:r w:rsidR="00172BE5">
        <w:rPr>
          <w:rFonts w:ascii="Times New Roman" w:hAnsi="Times New Roman"/>
          <w:sz w:val="28"/>
          <w:szCs w:val="28"/>
        </w:rPr>
        <w:t xml:space="preserve"> посвященном</w:t>
      </w:r>
      <w:r w:rsidRPr="00172BE5">
        <w:rPr>
          <w:rFonts w:ascii="Times New Roman" w:hAnsi="Times New Roman"/>
          <w:sz w:val="28"/>
          <w:szCs w:val="28"/>
        </w:rPr>
        <w:t xml:space="preserve"> разгром</w:t>
      </w:r>
      <w:r w:rsidR="00172BE5">
        <w:rPr>
          <w:rFonts w:ascii="Times New Roman" w:hAnsi="Times New Roman"/>
          <w:sz w:val="28"/>
          <w:szCs w:val="28"/>
        </w:rPr>
        <w:t>у</w:t>
      </w:r>
      <w:r w:rsidRPr="00172BE5">
        <w:rPr>
          <w:rFonts w:ascii="Times New Roman" w:hAnsi="Times New Roman"/>
          <w:sz w:val="28"/>
          <w:szCs w:val="28"/>
        </w:rPr>
        <w:t xml:space="preserve"> гитлеровской </w:t>
      </w:r>
      <w:r w:rsidR="00172BE5">
        <w:rPr>
          <w:rFonts w:ascii="Times New Roman" w:hAnsi="Times New Roman"/>
          <w:sz w:val="28"/>
          <w:szCs w:val="28"/>
        </w:rPr>
        <w:t>Г</w:t>
      </w:r>
      <w:r w:rsidRPr="00172BE5">
        <w:rPr>
          <w:rFonts w:ascii="Times New Roman" w:hAnsi="Times New Roman"/>
          <w:sz w:val="28"/>
          <w:szCs w:val="28"/>
        </w:rPr>
        <w:t>ермании и заслужил</w:t>
      </w:r>
      <w:r w:rsidR="00172BE5">
        <w:rPr>
          <w:rFonts w:ascii="Times New Roman" w:hAnsi="Times New Roman"/>
          <w:sz w:val="28"/>
          <w:szCs w:val="28"/>
        </w:rPr>
        <w:t xml:space="preserve">и </w:t>
      </w:r>
      <w:r w:rsidRPr="00172BE5">
        <w:rPr>
          <w:rFonts w:ascii="Times New Roman" w:hAnsi="Times New Roman"/>
          <w:sz w:val="28"/>
          <w:szCs w:val="28"/>
        </w:rPr>
        <w:t>благодарности от  руководства администрации Обоянского района.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техникуме подготовлены и успешно выступали на соревнованиях команды «Школа безопасности», «Юный спасатель», успешно действует военно-патриотический клуб «Сокол», который поддерживает тесное сотрудничество с историческими клубами г</w:t>
      </w:r>
      <w:proofErr w:type="gramStart"/>
      <w:r w:rsidRPr="008E36D3">
        <w:rPr>
          <w:rFonts w:ascii="Times New Roman" w:hAnsi="Times New Roman"/>
          <w:sz w:val="28"/>
          <w:szCs w:val="28"/>
        </w:rPr>
        <w:t>.К</w:t>
      </w:r>
      <w:proofErr w:type="gramEnd"/>
      <w:r w:rsidRPr="008E36D3">
        <w:rPr>
          <w:rFonts w:ascii="Times New Roman" w:hAnsi="Times New Roman"/>
          <w:sz w:val="28"/>
          <w:szCs w:val="28"/>
        </w:rPr>
        <w:t>урска.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Кадеты техникума принимают активное участие в мероприятиях, которые проводятся под эгидой силовых структур.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>Наиболее значимые мероприятия 2013</w:t>
      </w:r>
      <w:r w:rsidR="00FD3C66" w:rsidRPr="00FD3C66">
        <w:rPr>
          <w:rFonts w:ascii="Times New Roman" w:hAnsi="Times New Roman"/>
          <w:sz w:val="28"/>
          <w:szCs w:val="28"/>
        </w:rPr>
        <w:t>-2014</w:t>
      </w:r>
      <w:r w:rsidRPr="00FD3C66">
        <w:rPr>
          <w:rFonts w:ascii="Times New Roman" w:hAnsi="Times New Roman"/>
          <w:sz w:val="28"/>
          <w:szCs w:val="28"/>
        </w:rPr>
        <w:t>года: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ab/>
        <w:t xml:space="preserve">- посещение музеев: Курской битвы, МВД, МЧС, </w:t>
      </w:r>
      <w:proofErr w:type="spellStart"/>
      <w:r w:rsidRPr="00FD3C66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FD3C66">
        <w:rPr>
          <w:rFonts w:ascii="Times New Roman" w:hAnsi="Times New Roman"/>
          <w:sz w:val="28"/>
          <w:szCs w:val="28"/>
        </w:rPr>
        <w:t xml:space="preserve"> поле;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ab/>
        <w:t xml:space="preserve">- встреча с ветераном Великой Отечественной войны участником Курской битвы </w:t>
      </w:r>
      <w:proofErr w:type="spellStart"/>
      <w:r w:rsidRPr="00FD3C66">
        <w:rPr>
          <w:rFonts w:ascii="Times New Roman" w:hAnsi="Times New Roman"/>
          <w:sz w:val="28"/>
          <w:szCs w:val="28"/>
        </w:rPr>
        <w:t>Апухтиным</w:t>
      </w:r>
      <w:proofErr w:type="spellEnd"/>
      <w:r w:rsidRPr="00FD3C66">
        <w:rPr>
          <w:rFonts w:ascii="Times New Roman" w:hAnsi="Times New Roman"/>
          <w:sz w:val="28"/>
          <w:szCs w:val="28"/>
        </w:rPr>
        <w:t xml:space="preserve"> В.П., председателем Совета ветеранов афганской войны  </w:t>
      </w:r>
      <w:proofErr w:type="spellStart"/>
      <w:r w:rsidRPr="00FD3C66">
        <w:rPr>
          <w:rFonts w:ascii="Times New Roman" w:hAnsi="Times New Roman"/>
          <w:sz w:val="28"/>
          <w:szCs w:val="28"/>
        </w:rPr>
        <w:t>Трубчининовым</w:t>
      </w:r>
      <w:proofErr w:type="spellEnd"/>
      <w:r w:rsidRPr="00FD3C66">
        <w:rPr>
          <w:rFonts w:ascii="Times New Roman" w:hAnsi="Times New Roman"/>
          <w:sz w:val="28"/>
          <w:szCs w:val="28"/>
        </w:rPr>
        <w:t xml:space="preserve"> С.И.;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ab/>
        <w:t>- посещение кадетами МВД и МЧС отряда СН, батальона ОМОН;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ab/>
        <w:t>- показательные выступления кадетов и возложение венков на мемориале погибших в Афганистане воинов в День пограничника;</w:t>
      </w:r>
    </w:p>
    <w:p w:rsidR="00832B32" w:rsidRPr="00FD3C66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ab/>
        <w:t xml:space="preserve">- участие кадетов МВД и МЧС в </w:t>
      </w:r>
      <w:proofErr w:type="spellStart"/>
      <w:r w:rsidRPr="00FD3C66">
        <w:rPr>
          <w:rFonts w:ascii="Times New Roman" w:hAnsi="Times New Roman"/>
          <w:sz w:val="28"/>
          <w:szCs w:val="28"/>
        </w:rPr>
        <w:t>антинаркотическом</w:t>
      </w:r>
      <w:proofErr w:type="spellEnd"/>
      <w:r w:rsidRPr="00FD3C66">
        <w:rPr>
          <w:rFonts w:ascii="Times New Roman" w:hAnsi="Times New Roman"/>
          <w:sz w:val="28"/>
          <w:szCs w:val="28"/>
        </w:rPr>
        <w:t xml:space="preserve"> молодежном форуме, а также в Международном дне борьбе с наркоманией. </w:t>
      </w:r>
    </w:p>
    <w:p w:rsidR="00832B32" w:rsidRPr="008E36D3" w:rsidRDefault="00832B32" w:rsidP="00FD3C66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Большим шагом в деле духовно-нравственного и патриотического воспитания стало введение в техникуме факультатива «Основы православной культуры», был заключен договор о сотрудничестве с отцом Геннадием протоиреем Свято-Троицкого храма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Отец Геннадий  часто посещает техникум, участвуют в воспитательных мероприятиях, знакомит обучающихся с историей православия, житиями святых, подвигами священнослужителей на полях сражений русской армии.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Стало традицией участие обучающихся в пасхальном </w:t>
      </w:r>
      <w:proofErr w:type="gramStart"/>
      <w:r w:rsidRPr="008E36D3">
        <w:rPr>
          <w:rFonts w:ascii="Times New Roman" w:hAnsi="Times New Roman"/>
          <w:sz w:val="28"/>
          <w:szCs w:val="28"/>
        </w:rPr>
        <w:t>богослужении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проводимом отцом Геннадием.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Всесторонняя, всеобъемлющая военно-патриотическая, духовно-нравственная, правовая и профилактическая работа среди кадетов дает положительные результаты.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ab/>
        <w:t xml:space="preserve">Техникум по праву гордится своими выпускниками и кадетами, которые совершили подвиги. Это рядовой </w:t>
      </w:r>
      <w:proofErr w:type="spellStart"/>
      <w:r w:rsidRPr="008E36D3">
        <w:rPr>
          <w:rFonts w:ascii="Times New Roman" w:hAnsi="Times New Roman"/>
          <w:sz w:val="28"/>
          <w:szCs w:val="28"/>
        </w:rPr>
        <w:t>Сативалдиев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младший лейтенант Кондратьев, рядовой Звягин.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 xml:space="preserve"> Одним из направлений деятельности программ является повышение роли родителей в воспитательном процессе. Так в техникуме действует родительский комитет, регулярно проводятся родительские собрания в группах, консультирование родителей педагогами, психологом и социальным педагогом. В рамках программ предусмотрено 6 параметров сотрудничества с родителями, таких как: изучение семей, информирование, просвещение, консультирование, обучение родителей, а также совместная деятельность педагогов и родителей.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 xml:space="preserve">Так, в учреждении сформирована база данных о семьях обучающихся, включающая в себя сведения о социальном составе семьи, уровне образования родителей, их трудовой деятельности, социальном статусе. В целях совершенствования информационного поля администрация техникума регулярно информирует родителей об успеваемости  детей, их успехах в спорте и общественной деятельности. Разработана система обучающих семинаров для родителей по следующим вопросам: «Особенности формирования психики подростка», «Причины отклонения норм психического поведения подростков», «Взаимоотношения полов». В целях консультирования родителей создан консультативный центр для родителей, а также консультативная служба для классных руководителей и мастеров производственного обучения.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 xml:space="preserve">Работа классных руководителей и мастеров в закреплённых группах ведётся в соответствии с ежемесячными планами работы. Основными формами работы классных руководителей и мастеров являются тематические классные часы, групповые собрания, беседы, диспуты, посещение неблагополучных семей, дежурство на дискотеках и других мероприятиях, экскурсии, индивидуальная работа с подростками. Ведутся личные дневники на </w:t>
      </w:r>
      <w:proofErr w:type="gramStart"/>
      <w:r w:rsidRPr="008E36D3">
        <w:rPr>
          <w:sz w:val="28"/>
          <w:szCs w:val="28"/>
          <w:lang w:val="ru-RU"/>
        </w:rPr>
        <w:t>обучающихся</w:t>
      </w:r>
      <w:proofErr w:type="gramEnd"/>
      <w:r w:rsidRPr="008E36D3">
        <w:rPr>
          <w:sz w:val="28"/>
          <w:szCs w:val="28"/>
          <w:lang w:val="ru-RU"/>
        </w:rPr>
        <w:t xml:space="preserve">, где находят отражение индивидуальные особенности подростка.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Административной структурой, функционально ответственной за воспитательную работу в техникуме, является воспитательный отдел техникума. </w:t>
      </w:r>
      <w:r w:rsidR="00FD3C66">
        <w:rPr>
          <w:rFonts w:ascii="Times New Roman" w:hAnsi="Times New Roman"/>
          <w:sz w:val="28"/>
          <w:szCs w:val="28"/>
        </w:rPr>
        <w:t>В</w:t>
      </w:r>
      <w:r w:rsidRPr="008E36D3">
        <w:rPr>
          <w:rFonts w:ascii="Times New Roman" w:hAnsi="Times New Roman"/>
          <w:sz w:val="28"/>
          <w:szCs w:val="28"/>
        </w:rPr>
        <w:t>оспитательн</w:t>
      </w:r>
      <w:r w:rsidR="00FD3C66">
        <w:rPr>
          <w:rFonts w:ascii="Times New Roman" w:hAnsi="Times New Roman"/>
          <w:sz w:val="28"/>
          <w:szCs w:val="28"/>
        </w:rPr>
        <w:t>ая</w:t>
      </w:r>
      <w:r w:rsidRPr="008E36D3">
        <w:rPr>
          <w:rFonts w:ascii="Times New Roman" w:hAnsi="Times New Roman"/>
          <w:sz w:val="28"/>
          <w:szCs w:val="28"/>
        </w:rPr>
        <w:t xml:space="preserve"> работ</w:t>
      </w:r>
      <w:r w:rsidR="00FD3C66">
        <w:rPr>
          <w:rFonts w:ascii="Times New Roman" w:hAnsi="Times New Roman"/>
          <w:sz w:val="28"/>
          <w:szCs w:val="28"/>
        </w:rPr>
        <w:t>а в техникуме</w:t>
      </w:r>
      <w:r w:rsidRPr="008E36D3">
        <w:rPr>
          <w:rFonts w:ascii="Times New Roman" w:hAnsi="Times New Roman"/>
          <w:sz w:val="28"/>
          <w:szCs w:val="28"/>
        </w:rPr>
        <w:t xml:space="preserve"> осуществляет</w:t>
      </w:r>
      <w:r w:rsidR="00FD3C66">
        <w:rPr>
          <w:rFonts w:ascii="Times New Roman" w:hAnsi="Times New Roman"/>
          <w:sz w:val="28"/>
          <w:szCs w:val="28"/>
        </w:rPr>
        <w:t>ся</w:t>
      </w:r>
      <w:r w:rsidRPr="008E36D3">
        <w:rPr>
          <w:rFonts w:ascii="Times New Roman" w:hAnsi="Times New Roman"/>
          <w:sz w:val="28"/>
          <w:szCs w:val="28"/>
        </w:rPr>
        <w:t xml:space="preserve"> заместител</w:t>
      </w:r>
      <w:r w:rsidR="00FD3C66">
        <w:rPr>
          <w:rFonts w:ascii="Times New Roman" w:hAnsi="Times New Roman"/>
          <w:sz w:val="28"/>
          <w:szCs w:val="28"/>
        </w:rPr>
        <w:t>ем</w:t>
      </w:r>
      <w:r w:rsidRPr="008E36D3">
        <w:rPr>
          <w:rFonts w:ascii="Times New Roman" w:hAnsi="Times New Roman"/>
          <w:sz w:val="28"/>
          <w:szCs w:val="28"/>
        </w:rPr>
        <w:t xml:space="preserve"> директора по </w:t>
      </w:r>
      <w:r w:rsidRPr="008E36D3">
        <w:rPr>
          <w:rFonts w:ascii="Times New Roman" w:hAnsi="Times New Roman"/>
          <w:sz w:val="28"/>
          <w:szCs w:val="28"/>
        </w:rPr>
        <w:lastRenderedPageBreak/>
        <w:t>учебно-воспитательной работе социальны</w:t>
      </w:r>
      <w:r w:rsidR="00FD3C66">
        <w:rPr>
          <w:rFonts w:ascii="Times New Roman" w:hAnsi="Times New Roman"/>
          <w:sz w:val="28"/>
          <w:szCs w:val="28"/>
        </w:rPr>
        <w:t>ми</w:t>
      </w:r>
      <w:r w:rsidRPr="008E36D3">
        <w:rPr>
          <w:rFonts w:ascii="Times New Roman" w:hAnsi="Times New Roman"/>
          <w:sz w:val="28"/>
          <w:szCs w:val="28"/>
        </w:rPr>
        <w:t xml:space="preserve"> педагог</w:t>
      </w:r>
      <w:r w:rsidR="00FD3C66">
        <w:rPr>
          <w:rFonts w:ascii="Times New Roman" w:hAnsi="Times New Roman"/>
          <w:sz w:val="28"/>
          <w:szCs w:val="28"/>
        </w:rPr>
        <w:t>ами</w:t>
      </w:r>
      <w:r w:rsidRPr="008E36D3">
        <w:rPr>
          <w:rFonts w:ascii="Times New Roman" w:hAnsi="Times New Roman"/>
          <w:sz w:val="28"/>
          <w:szCs w:val="28"/>
        </w:rPr>
        <w:t>,  педагог</w:t>
      </w:r>
      <w:r w:rsidR="00FD3C66">
        <w:rPr>
          <w:rFonts w:ascii="Times New Roman" w:hAnsi="Times New Roman"/>
          <w:sz w:val="28"/>
          <w:szCs w:val="28"/>
        </w:rPr>
        <w:t>ом</w:t>
      </w:r>
      <w:r w:rsidRPr="008E36D3">
        <w:rPr>
          <w:rFonts w:ascii="Times New Roman" w:hAnsi="Times New Roman"/>
          <w:sz w:val="28"/>
          <w:szCs w:val="28"/>
        </w:rPr>
        <w:t>-психолог</w:t>
      </w:r>
      <w:r w:rsidR="00FD3C66">
        <w:rPr>
          <w:rFonts w:ascii="Times New Roman" w:hAnsi="Times New Roman"/>
          <w:sz w:val="28"/>
          <w:szCs w:val="28"/>
        </w:rPr>
        <w:t>ом</w:t>
      </w:r>
      <w:r w:rsidRPr="008E36D3">
        <w:rPr>
          <w:rFonts w:ascii="Times New Roman" w:hAnsi="Times New Roman"/>
          <w:sz w:val="28"/>
          <w:szCs w:val="28"/>
        </w:rPr>
        <w:t>, классны</w:t>
      </w:r>
      <w:r w:rsidR="00FD3C66">
        <w:rPr>
          <w:rFonts w:ascii="Times New Roman" w:hAnsi="Times New Roman"/>
          <w:sz w:val="28"/>
          <w:szCs w:val="28"/>
        </w:rPr>
        <w:t>ми</w:t>
      </w:r>
      <w:r w:rsidRPr="008E36D3">
        <w:rPr>
          <w:rFonts w:ascii="Times New Roman" w:hAnsi="Times New Roman"/>
          <w:sz w:val="28"/>
          <w:szCs w:val="28"/>
        </w:rPr>
        <w:t xml:space="preserve"> руководител</w:t>
      </w:r>
      <w:r w:rsidR="00FD3C66">
        <w:rPr>
          <w:rFonts w:ascii="Times New Roman" w:hAnsi="Times New Roman"/>
          <w:sz w:val="28"/>
          <w:szCs w:val="28"/>
        </w:rPr>
        <w:t>ями</w:t>
      </w:r>
      <w:r w:rsidRPr="008E36D3">
        <w:rPr>
          <w:rFonts w:ascii="Times New Roman" w:hAnsi="Times New Roman"/>
          <w:sz w:val="28"/>
          <w:szCs w:val="28"/>
        </w:rPr>
        <w:t>, музыкальны</w:t>
      </w:r>
      <w:r w:rsidR="00FD3C66">
        <w:rPr>
          <w:rFonts w:ascii="Times New Roman" w:hAnsi="Times New Roman"/>
          <w:sz w:val="28"/>
          <w:szCs w:val="28"/>
        </w:rPr>
        <w:t>м</w:t>
      </w:r>
      <w:r w:rsidRPr="008E36D3">
        <w:rPr>
          <w:rFonts w:ascii="Times New Roman" w:hAnsi="Times New Roman"/>
          <w:sz w:val="28"/>
          <w:szCs w:val="28"/>
        </w:rPr>
        <w:t xml:space="preserve"> руководител</w:t>
      </w:r>
      <w:r w:rsidR="00FD3C66">
        <w:rPr>
          <w:rFonts w:ascii="Times New Roman" w:hAnsi="Times New Roman"/>
          <w:sz w:val="28"/>
          <w:szCs w:val="28"/>
        </w:rPr>
        <w:t>ем</w:t>
      </w:r>
      <w:r w:rsidRPr="008E36D3">
        <w:rPr>
          <w:rFonts w:ascii="Times New Roman" w:hAnsi="Times New Roman"/>
          <w:sz w:val="28"/>
          <w:szCs w:val="28"/>
        </w:rPr>
        <w:t>, педагог</w:t>
      </w:r>
      <w:r w:rsidR="00FD3C66">
        <w:rPr>
          <w:rFonts w:ascii="Times New Roman" w:hAnsi="Times New Roman"/>
          <w:sz w:val="28"/>
          <w:szCs w:val="28"/>
        </w:rPr>
        <w:t>ами</w:t>
      </w:r>
      <w:r w:rsidRPr="008E36D3">
        <w:rPr>
          <w:rFonts w:ascii="Times New Roman" w:hAnsi="Times New Roman"/>
          <w:sz w:val="28"/>
          <w:szCs w:val="28"/>
        </w:rPr>
        <w:t xml:space="preserve"> дополнительного образования, воспитател</w:t>
      </w:r>
      <w:r w:rsidR="00FD3C66">
        <w:rPr>
          <w:rFonts w:ascii="Times New Roman" w:hAnsi="Times New Roman"/>
          <w:sz w:val="28"/>
          <w:szCs w:val="28"/>
        </w:rPr>
        <w:t>ями</w:t>
      </w:r>
      <w:r w:rsidRPr="008E36D3">
        <w:rPr>
          <w:rFonts w:ascii="Times New Roman" w:hAnsi="Times New Roman"/>
          <w:sz w:val="28"/>
          <w:szCs w:val="28"/>
        </w:rPr>
        <w:t xml:space="preserve"> общежития. Ежеквартально на педагогических Советах, на текущих производственных совещаниях слушаются отчёты работников подразделений, ответственных за воспитательную работу. Разрабатываются методические рекомендации, проводятся семинары.</w:t>
      </w:r>
    </w:p>
    <w:p w:rsidR="00832B32" w:rsidRPr="00FD3C66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>В техникуме действует Студенческий совет, в компетенцию которого входит создание условий для  деятельности студенческого самоуправления. Результатом проекта «Студенческое самоуправление» сегодня стала разветвленная структура студенческого самоуправления, охватывающая деятельность студентов по нескольким направлениям:</w:t>
      </w:r>
    </w:p>
    <w:p w:rsidR="00832B32" w:rsidRPr="00FD3C66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 xml:space="preserve">- учебно-производственное,  военно-патриотическое, художественное, спортивное,  волонтёрское, информационное. </w:t>
      </w:r>
    </w:p>
    <w:p w:rsidR="00832B32" w:rsidRPr="00FD3C66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 xml:space="preserve">    В рамках волонтёрского направления осуществляется:  </w:t>
      </w:r>
    </w:p>
    <w:p w:rsidR="00832B32" w:rsidRPr="00FD3C66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 xml:space="preserve">- волонтёрское движение в рамках </w:t>
      </w:r>
      <w:proofErr w:type="spellStart"/>
      <w:r w:rsidRPr="00FD3C6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D3C66">
        <w:rPr>
          <w:rFonts w:ascii="Times New Roman" w:hAnsi="Times New Roman"/>
          <w:sz w:val="28"/>
          <w:szCs w:val="28"/>
        </w:rPr>
        <w:t xml:space="preserve"> программы «Мы за жизнь» (совместная работа с УФСКН по Курской области);</w:t>
      </w:r>
    </w:p>
    <w:p w:rsidR="00832B32" w:rsidRPr="00FD3C66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3C66">
        <w:rPr>
          <w:rFonts w:ascii="Times New Roman" w:hAnsi="Times New Roman"/>
          <w:sz w:val="28"/>
          <w:szCs w:val="28"/>
        </w:rPr>
        <w:t>-волонтёрское движение по оказанию помощи ветеранам, инвалидам, престарелым людям.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Социальная поддержка детей-сирот и </w:t>
      </w:r>
      <w:proofErr w:type="gramStart"/>
      <w:r w:rsidRPr="008E36D3">
        <w:rPr>
          <w:sz w:val="28"/>
          <w:szCs w:val="28"/>
          <w:vertAlign w:val="baseline"/>
        </w:rPr>
        <w:t>детей, оставшихся без попечения родителей строится</w:t>
      </w:r>
      <w:proofErr w:type="gramEnd"/>
      <w:r w:rsidRPr="008E36D3">
        <w:rPr>
          <w:sz w:val="28"/>
          <w:szCs w:val="28"/>
          <w:vertAlign w:val="baseline"/>
        </w:rPr>
        <w:t xml:space="preserve"> на основании плана работы социального педагога, а также плана воспитате</w:t>
      </w:r>
      <w:r w:rsidR="00FE5A8C">
        <w:rPr>
          <w:sz w:val="28"/>
          <w:szCs w:val="28"/>
          <w:vertAlign w:val="baseline"/>
        </w:rPr>
        <w:t>льной работы в техникуме. В 2013-2014</w:t>
      </w:r>
      <w:r w:rsidRPr="008E36D3">
        <w:rPr>
          <w:sz w:val="28"/>
          <w:szCs w:val="28"/>
          <w:vertAlign w:val="baseline"/>
        </w:rPr>
        <w:t xml:space="preserve"> учебн</w:t>
      </w:r>
      <w:r w:rsidR="00FE5A8C">
        <w:rPr>
          <w:sz w:val="28"/>
          <w:szCs w:val="28"/>
          <w:vertAlign w:val="baseline"/>
        </w:rPr>
        <w:t>ом году в техникуме обучается 43</w:t>
      </w:r>
      <w:r w:rsidRPr="008E36D3">
        <w:rPr>
          <w:sz w:val="28"/>
          <w:szCs w:val="28"/>
          <w:vertAlign w:val="baseline"/>
        </w:rPr>
        <w:t xml:space="preserve"> студента из числа детей-сирот и детей, оставшихся без попечения родителей. Всем детям-сиротам, производятся все необходимые выплаты. Все дети-сироты  и </w:t>
      </w:r>
      <w:proofErr w:type="gramStart"/>
      <w:r w:rsidRPr="008E36D3">
        <w:rPr>
          <w:sz w:val="28"/>
          <w:szCs w:val="28"/>
          <w:vertAlign w:val="baseline"/>
        </w:rPr>
        <w:t>дети,  оставшиеся без попечения родителей занимаются</w:t>
      </w:r>
      <w:proofErr w:type="gramEnd"/>
      <w:r w:rsidRPr="008E36D3">
        <w:rPr>
          <w:sz w:val="28"/>
          <w:szCs w:val="28"/>
          <w:vertAlign w:val="baseline"/>
        </w:rPr>
        <w:t xml:space="preserve"> в кружках и секциях техникума.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="00043C91">
        <w:rPr>
          <w:rFonts w:ascii="Times New Roman" w:hAnsi="Times New Roman"/>
          <w:sz w:val="28"/>
          <w:szCs w:val="28"/>
        </w:rPr>
        <w:t xml:space="preserve">Места для проживания в общежитии в </w:t>
      </w:r>
      <w:proofErr w:type="spellStart"/>
      <w:r w:rsidR="00043C91">
        <w:rPr>
          <w:rFonts w:ascii="Times New Roman" w:hAnsi="Times New Roman"/>
          <w:sz w:val="28"/>
          <w:szCs w:val="28"/>
        </w:rPr>
        <w:t>г</w:t>
      </w:r>
      <w:proofErr w:type="gramStart"/>
      <w:r w:rsidR="00043C91">
        <w:rPr>
          <w:rFonts w:ascii="Times New Roman" w:hAnsi="Times New Roman"/>
          <w:sz w:val="28"/>
          <w:szCs w:val="28"/>
        </w:rPr>
        <w:t>.О</w:t>
      </w:r>
      <w:proofErr w:type="gramEnd"/>
      <w:r w:rsidR="00043C91">
        <w:rPr>
          <w:rFonts w:ascii="Times New Roman" w:hAnsi="Times New Roman"/>
          <w:sz w:val="28"/>
          <w:szCs w:val="28"/>
        </w:rPr>
        <w:t>бояни</w:t>
      </w:r>
      <w:proofErr w:type="spellEnd"/>
      <w:r w:rsidR="00043C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3C91">
        <w:rPr>
          <w:rFonts w:ascii="Times New Roman" w:hAnsi="Times New Roman"/>
          <w:sz w:val="28"/>
          <w:szCs w:val="28"/>
        </w:rPr>
        <w:t>Солнцевском</w:t>
      </w:r>
      <w:proofErr w:type="spellEnd"/>
      <w:r w:rsidR="00043C91">
        <w:rPr>
          <w:rFonts w:ascii="Times New Roman" w:hAnsi="Times New Roman"/>
          <w:sz w:val="28"/>
          <w:szCs w:val="28"/>
        </w:rPr>
        <w:t xml:space="preserve"> филиале предоставляются всем нуждающимся</w:t>
      </w:r>
      <w:r w:rsidRPr="008E36D3">
        <w:rPr>
          <w:rFonts w:ascii="Times New Roman" w:hAnsi="Times New Roman"/>
          <w:sz w:val="28"/>
          <w:szCs w:val="28"/>
        </w:rPr>
        <w:t xml:space="preserve">. В течение года основными направлениями воспитательной работы в общежитии были: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 организация студенческого самоуправления;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повышение гражданской ответственности студентов;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творческая деятельность;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психологическая адаптация и сопровождение.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В общежитии работает Совет общежития,  главной задачей которого является создание условий, обеспечивающих участие  студентов в жизни общежития, обсуждении проблем и принятии решений.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Для укрепления здоровья в техникуме разработана программа по «Здоровому образу жизни», проводится активная работа в этом направлении.  Студенты техникума имеют возможность принимать участие не только в регулярных занятиях физической культурой, но и во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деятельности спортивной направленности. Доказательством тому служат ежегодные призовые места в Областной спартакиаде.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Для организации досуга в техникуме функционируют:  6 кружков художественно-эстетического развитии,  2 военно-патриотических клуба, 2 музея,  5 спортивных секций, 3 кружка профессиональной направленности. Для занятий физкультурой и спортом имеются необходимые условия:  4 спортзала,  3 спортплощадки, 2 полосы препятствий,  спортивный городок.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техникуме имеется современная материально-техническая база для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36D3">
        <w:rPr>
          <w:rFonts w:ascii="Times New Roman" w:hAnsi="Times New Roman"/>
          <w:sz w:val="28"/>
          <w:szCs w:val="28"/>
        </w:rPr>
        <w:t>: актовый зал, спортивные и тренажёрные залы, полоса препятствий, спортивные площадки, помещения для обеспечения деятельности кружковой работы технического и декоративно-прикладного направлений.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учебном заведении разработано и действует положение о стимулировании творческой, спортивной  и иной деятельности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Часть творческих коллективов техникума была организована по инициативе   студентов.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Достижения и победы учреждения в конкурсах: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ежегодно техникум становится лауреатом областного конкурса художественной самодеятельности среди </w:t>
      </w:r>
      <w:r w:rsidR="00043C91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8E36D3">
        <w:rPr>
          <w:rFonts w:ascii="Times New Roman" w:hAnsi="Times New Roman"/>
          <w:sz w:val="28"/>
          <w:szCs w:val="28"/>
        </w:rPr>
        <w:t xml:space="preserve"> Курской области;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призерами областной спартакиады;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имеем диплом за творческие достижения в номинации «Творческий конкурс рекламы - презентаций профессий» регионального этапа центральной программы «</w:t>
      </w:r>
      <w:proofErr w:type="gramStart"/>
      <w:r w:rsidRPr="008E36D3">
        <w:rPr>
          <w:rFonts w:ascii="Times New Roman" w:hAnsi="Times New Roman"/>
          <w:sz w:val="28"/>
          <w:szCs w:val="28"/>
        </w:rPr>
        <w:t>АРТ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– Профи Форум» среди обучающихся и студентов учреждений среднего </w:t>
      </w:r>
      <w:r w:rsidR="00FD3C66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E36D3">
        <w:rPr>
          <w:rFonts w:ascii="Times New Roman" w:hAnsi="Times New Roman"/>
          <w:sz w:val="28"/>
          <w:szCs w:val="28"/>
        </w:rPr>
        <w:t>образования Курской области.</w:t>
      </w:r>
    </w:p>
    <w:p w:rsidR="00832B32" w:rsidRPr="008E36D3" w:rsidRDefault="00832B32" w:rsidP="000D6A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 xml:space="preserve">В техникуме составлен и реализован План по профилактике безнадзорности и правонарушений среди несовершеннолетних при содействии субъектов профилактики города. Профилактика безнадзорности и правонарушений, употребления ПАВ среди несовершеннолетних техникума  реализуется в соответствии с нормативными документами. Ежегодно для ведения правовой профилактической работы в техникуме приглашаются сотрудники полиции, прокуратуры, </w:t>
      </w:r>
      <w:proofErr w:type="spellStart"/>
      <w:r w:rsidRPr="008E36D3">
        <w:rPr>
          <w:rFonts w:ascii="Times New Roman" w:hAnsi="Times New Roman"/>
          <w:sz w:val="28"/>
          <w:szCs w:val="28"/>
        </w:rPr>
        <w:t>наркополиции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Формирование навыков здорового образа жизни осуществляется не эпизодически, а системно. В учебном заведении ведется активная пропаганда здорового образа жизни. На территории техникума запрещено курение, мы тесно сотрудничаем с органами здравоохранения  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Областным центром по профилактике и борьбе со  </w:t>
      </w:r>
      <w:proofErr w:type="spellStart"/>
      <w:r w:rsidRPr="008E36D3">
        <w:rPr>
          <w:rFonts w:ascii="Times New Roman" w:hAnsi="Times New Roman"/>
          <w:sz w:val="28"/>
          <w:szCs w:val="28"/>
        </w:rPr>
        <w:t>СПИДОм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течение года успешно реализованы элективные курсы, профилактические программы, беседы, проводимые врачами-наркологами, гинекологами, венерологами, специалистами центра «СПИД».  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В течение года проводятся  различные акции, направленные на борьбу с курением «Поменяй сигарету на конфету!», «Бросай курить, вставай на лыжи!», «Не женское это дело – курить!» и т.д., для студентов организовывались лектории со специалистами, а так же организовываются различные спортивные мероприятия.  </w:t>
      </w:r>
    </w:p>
    <w:p w:rsidR="00832B32" w:rsidRPr="008E36D3" w:rsidRDefault="00832B32" w:rsidP="000D6A14">
      <w:pPr>
        <w:pStyle w:val="ad"/>
        <w:spacing w:line="360" w:lineRule="auto"/>
        <w:ind w:left="-142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Для создания </w:t>
      </w:r>
      <w:proofErr w:type="spellStart"/>
      <w:r w:rsidRPr="008E36D3">
        <w:rPr>
          <w:sz w:val="28"/>
          <w:szCs w:val="28"/>
          <w:vertAlign w:val="baseline"/>
        </w:rPr>
        <w:t>здоровьесберегающего</w:t>
      </w:r>
      <w:proofErr w:type="spellEnd"/>
      <w:r w:rsidRPr="008E36D3">
        <w:rPr>
          <w:sz w:val="28"/>
          <w:szCs w:val="28"/>
          <w:vertAlign w:val="baseline"/>
        </w:rPr>
        <w:t xml:space="preserve"> пространства, педагогическим коллективом техникума ведётся  работа по реализации превентивной программы по профилактике вредных привычек «Мы и здоровье».   </w:t>
      </w:r>
      <w:r w:rsidRPr="008E36D3">
        <w:rPr>
          <w:color w:val="000000"/>
          <w:sz w:val="28"/>
          <w:szCs w:val="28"/>
          <w:vertAlign w:val="baseline"/>
        </w:rPr>
        <w:t>Целью данной программы является поиск оптимальных средств сохранения и укрепления здоровья студентов, создание наиболее благоприятных условий для формирования у студентов отношения к здоровому образу жизни как к одному из главных путей в достижении успеха.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Мастерами производственного обучения, классными руководителями ведется персональный контроль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занятости обучающихся, осуществляется </w:t>
      </w:r>
      <w:proofErr w:type="gramStart"/>
      <w:r w:rsidRPr="008E3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посещаемостью учебных занятий и успеваемости, проводится работа по созданию благоприятного психологического климата.   Руководители групп осуществляют тесный контакт с родителями и опекунами  обучающихся «Группы риска».</w:t>
      </w:r>
    </w:p>
    <w:p w:rsidR="00832B32" w:rsidRPr="008E36D3" w:rsidRDefault="00832B32" w:rsidP="000D6A14">
      <w:pPr>
        <w:pStyle w:val="ad"/>
        <w:spacing w:line="360" w:lineRule="auto"/>
        <w:ind w:left="993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Доброй традицией стало ежегодное проведение:</w:t>
      </w:r>
    </w:p>
    <w:p w:rsidR="00832B32" w:rsidRPr="00406C98" w:rsidRDefault="00832B32" w:rsidP="000D6A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8">
        <w:rPr>
          <w:rFonts w:ascii="Times New Roman" w:hAnsi="Times New Roman"/>
          <w:sz w:val="28"/>
          <w:szCs w:val="28"/>
        </w:rPr>
        <w:lastRenderedPageBreak/>
        <w:t>1. Праздничных концертов и торжественных линеек, посвященных «Дню знаний», «Посвящению в кадеты», выпускных вечеров и т.д.</w:t>
      </w:r>
    </w:p>
    <w:p w:rsidR="00832B32" w:rsidRPr="008E36D3" w:rsidRDefault="00832B32" w:rsidP="000D6A14">
      <w:pPr>
        <w:pStyle w:val="ad"/>
        <w:spacing w:line="360" w:lineRule="auto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2. Эти зрелищные представления готовят и проводят сами студенты, которые занимаются в кружках и секциях нашего техникума.</w:t>
      </w:r>
    </w:p>
    <w:p w:rsidR="00832B32" w:rsidRPr="008E36D3" w:rsidRDefault="00832B32" w:rsidP="000D6A14">
      <w:pPr>
        <w:pStyle w:val="ad"/>
        <w:numPr>
          <w:ilvl w:val="0"/>
          <w:numId w:val="1"/>
        </w:numPr>
        <w:tabs>
          <w:tab w:val="num" w:pos="1353"/>
        </w:tabs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Эмоциональной насыщенностью окрашены проведенные конкурсы: «А ну-ка, парни», А ну-ка, девушки!», «Я вхожу в мир искусств» и т.д.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Цель этих мероприятий - создать ситуацию успеха, способствовать раскрытию творческих способностей и формировать чувство ответственности за коллектив.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Большая работа проводится с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«Группы риска». На сегодняшний день  в техникуме 10 обучающихся  стоят на учёте в КДН, на учёте в ПДН г</w:t>
      </w:r>
      <w:proofErr w:type="gramStart"/>
      <w:r w:rsidRPr="008E36D3">
        <w:rPr>
          <w:rFonts w:ascii="Times New Roman" w:hAnsi="Times New Roman"/>
          <w:sz w:val="28"/>
          <w:szCs w:val="28"/>
        </w:rPr>
        <w:t>.О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бояни.  В техникуме выявлено 55 студентов, из числа первокурсников  имеющих низкую мотивацию к обучению. Все они стоят на внутреннем контроле техникума.  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Для работы с этой категорией обучающихся составлен и реализован  индивидуальный психолого-педагогический план работы, где отражены все аспекты деятельности участников образовательного процесса.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техникуме сложилась четкая система контроля выполнения плана профилактической работы</w:t>
      </w:r>
      <w:r w:rsidR="00406C98">
        <w:rPr>
          <w:rFonts w:ascii="Times New Roman" w:hAnsi="Times New Roman"/>
          <w:sz w:val="28"/>
          <w:szCs w:val="28"/>
        </w:rPr>
        <w:t>.</w:t>
      </w:r>
      <w:r w:rsidRPr="008E36D3">
        <w:rPr>
          <w:rFonts w:ascii="Times New Roman" w:hAnsi="Times New Roman"/>
          <w:sz w:val="28"/>
          <w:szCs w:val="28"/>
        </w:rPr>
        <w:t xml:space="preserve">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Администрация техникума активизирует работу педагогического коллектива, рассматривая вопросы воспитания на педагогических советах, инструктивно - методических совещаниях.</w:t>
      </w:r>
    </w:p>
    <w:p w:rsidR="00832B32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воспитательной работы показывают достижения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обучающихся: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Кошлакова Т</w:t>
      </w:r>
      <w:r w:rsidR="00DD09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 Петров А</w:t>
      </w:r>
      <w:r w:rsidR="00DD09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3 место в первом этапе международного творческого конкурса «Три эпохи – Три великие Победы»;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 место в облас</w:t>
      </w:r>
      <w:r w:rsidR="00DD095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 фотоконкурсе «Природа - твой дом. Береги его!» Малыхина Ю.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Потапахин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Н., Поваляев Г. –победители о</w:t>
      </w:r>
      <w:r w:rsidR="00DD095A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ластного фестиваля технического творчества среди обучающихся образовательных учреждений Курской области;</w:t>
      </w:r>
    </w:p>
    <w:p w:rsidR="008372C6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Степанова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Петров А. – призеры областных краеведческих чтениях «Краеведение: история, теория и практика» в рамках 9 </w:t>
      </w:r>
      <w:r w:rsidR="008372C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сероссийских научно-образовательных Знаменских чтени</w:t>
      </w:r>
      <w:r w:rsidR="008372C6">
        <w:rPr>
          <w:rFonts w:ascii="Times New Roman" w:hAnsi="Times New Roman"/>
          <w:color w:val="000000"/>
          <w:sz w:val="28"/>
          <w:szCs w:val="28"/>
        </w:rPr>
        <w:t>й;</w:t>
      </w:r>
    </w:p>
    <w:p w:rsidR="008372C6" w:rsidRDefault="008372C6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-грамотой Курской епархии Руссой православной церкви отмечен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Варванин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(научный руководитель Ткачева Е.Д) за корректность и обоснованность освещения духовно-нравственной православной тематики;</w:t>
      </w:r>
    </w:p>
    <w:p w:rsidR="00B73CDE" w:rsidRDefault="008372C6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 участие в областном конкурсе работ в области педагогики, воспитания, работы с детьми и молодежью «За нравственный подвиг учителя» и успешное проведение работы в образовательных учреждения по духовно-нравственному воспитанию детей и молодежи благодарственным письмом </w:t>
      </w:r>
      <w:r w:rsidR="00B73CD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Митрополита Курского и Рыльского удостоена Степанова Е.И.</w:t>
      </w:r>
    </w:p>
    <w:p w:rsidR="00FC0B7A" w:rsidRDefault="00FC0B7A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B7A" w:rsidRDefault="00FC0B7A" w:rsidP="00FC0B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7A">
        <w:rPr>
          <w:rFonts w:ascii="Times New Roman" w:hAnsi="Times New Roman"/>
          <w:b/>
          <w:sz w:val="28"/>
          <w:szCs w:val="28"/>
        </w:rPr>
        <w:t>Раздел 4.Материально-техническое обеспечение.</w:t>
      </w:r>
    </w:p>
    <w:p w:rsidR="00A77686" w:rsidRDefault="00A77686" w:rsidP="00FC0B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36" w:rsidRPr="000E2D6E" w:rsidRDefault="00077636" w:rsidP="00077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D6E"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0E2D6E">
        <w:rPr>
          <w:rFonts w:ascii="Times New Roman" w:hAnsi="Times New Roman"/>
          <w:sz w:val="28"/>
          <w:szCs w:val="28"/>
        </w:rPr>
        <w:t>ехникум и его филиалы им</w:t>
      </w:r>
      <w:r>
        <w:rPr>
          <w:rFonts w:ascii="Times New Roman" w:hAnsi="Times New Roman"/>
          <w:sz w:val="28"/>
          <w:szCs w:val="28"/>
        </w:rPr>
        <w:t>е</w:t>
      </w:r>
      <w:r w:rsidRPr="000E2D6E">
        <w:rPr>
          <w:rFonts w:ascii="Times New Roman" w:hAnsi="Times New Roman"/>
          <w:sz w:val="28"/>
          <w:szCs w:val="28"/>
        </w:rPr>
        <w:t xml:space="preserve">ют учебное хозяйство общей площадью 345 га., два общежития на 215 и 50 мест, 4 столовых на две по 150 мест, и две на 30 мест, спортивные площадки, автодром, </w:t>
      </w:r>
      <w:proofErr w:type="spellStart"/>
      <w:r w:rsidRPr="000E2D6E">
        <w:rPr>
          <w:rFonts w:ascii="Times New Roman" w:hAnsi="Times New Roman"/>
          <w:sz w:val="28"/>
          <w:szCs w:val="28"/>
        </w:rPr>
        <w:t>трактородром</w:t>
      </w:r>
      <w:proofErr w:type="spellEnd"/>
      <w:r w:rsidRPr="000E2D6E">
        <w:rPr>
          <w:rFonts w:ascii="Times New Roman" w:hAnsi="Times New Roman"/>
          <w:sz w:val="28"/>
          <w:szCs w:val="28"/>
        </w:rPr>
        <w:t>, учебного транспорта в количестве 37 единиц, тракторов и автомобилей 29 единицы,</w:t>
      </w:r>
      <w:r>
        <w:rPr>
          <w:rFonts w:ascii="Times New Roman" w:hAnsi="Times New Roman"/>
          <w:sz w:val="28"/>
          <w:szCs w:val="28"/>
        </w:rPr>
        <w:t xml:space="preserve">  сельскохозяйственного инвентаря более 300 наименований </w:t>
      </w:r>
      <w:r w:rsidRPr="000E2D6E">
        <w:rPr>
          <w:rFonts w:ascii="Times New Roman" w:hAnsi="Times New Roman"/>
          <w:sz w:val="28"/>
          <w:szCs w:val="28"/>
        </w:rPr>
        <w:t xml:space="preserve"> 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D6E">
        <w:rPr>
          <w:rFonts w:ascii="Times New Roman" w:hAnsi="Times New Roman"/>
          <w:sz w:val="28"/>
          <w:szCs w:val="28"/>
        </w:rPr>
        <w:t xml:space="preserve"> для выполнения учебных программ</w:t>
      </w:r>
      <w:r>
        <w:rPr>
          <w:rFonts w:ascii="Times New Roman" w:hAnsi="Times New Roman"/>
          <w:sz w:val="28"/>
          <w:szCs w:val="28"/>
        </w:rPr>
        <w:t xml:space="preserve"> и отработки производственных заданий</w:t>
      </w:r>
      <w:r w:rsidRPr="000E2D6E">
        <w:rPr>
          <w:rFonts w:ascii="Times New Roman" w:hAnsi="Times New Roman"/>
          <w:sz w:val="28"/>
          <w:szCs w:val="28"/>
        </w:rPr>
        <w:t>.</w:t>
      </w:r>
      <w:proofErr w:type="gramEnd"/>
      <w:r w:rsidRPr="000E2D6E">
        <w:rPr>
          <w:rFonts w:ascii="Times New Roman" w:hAnsi="Times New Roman"/>
          <w:sz w:val="28"/>
          <w:szCs w:val="28"/>
        </w:rPr>
        <w:t xml:space="preserve"> Учебное заведение оснащено необходимой видео- и аудиотехникой, компьютерами, выходом в Интернет. </w:t>
      </w:r>
    </w:p>
    <w:p w:rsidR="00077636" w:rsidRPr="0020745F" w:rsidRDefault="00077636" w:rsidP="00A7768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техникуме в наличии </w:t>
      </w:r>
      <w:r w:rsidR="00A77686">
        <w:rPr>
          <w:rFonts w:ascii="Times New Roman" w:hAnsi="Times New Roman"/>
          <w:color w:val="000000"/>
          <w:sz w:val="28"/>
          <w:szCs w:val="28"/>
        </w:rPr>
        <w:t>125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компьютеров, </w:t>
      </w:r>
      <w:r w:rsidR="00A77686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мультимедиапроектора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лаборатории ЭВМ</w:t>
      </w:r>
      <w:r w:rsidR="00A77686">
        <w:rPr>
          <w:rFonts w:ascii="Times New Roman" w:hAnsi="Times New Roman"/>
          <w:color w:val="000000"/>
          <w:sz w:val="28"/>
          <w:szCs w:val="28"/>
        </w:rPr>
        <w:t>.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7636" w:rsidRPr="0020745F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14"/>
          <w:szCs w:val="14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Компьютерные классы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снабжены антивирусными программами и средствами защиты информации, операционными системами семейства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, программами оптимизации файловой структуры, установлен пакет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Offis</w:t>
      </w:r>
      <w:proofErr w:type="spellEnd"/>
      <w:r w:rsidRPr="0020745F">
        <w:rPr>
          <w:rFonts w:ascii="Times New Roman" w:hAnsi="Times New Roman"/>
          <w:color w:val="000000"/>
          <w:sz w:val="28"/>
          <w:szCs w:val="28"/>
        </w:rPr>
        <w:t xml:space="preserve"> и т.д. Имеются локальные вычислительные сети и 1 терминал для доступа к глобальной сети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 В последние годы были приобретены лицензионные обучающие программы: «Консультант плюс», «Программное обеспечение 1С бухгалтерия».</w:t>
      </w:r>
      <w:r w:rsidRPr="0020745F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077636" w:rsidRPr="0020745F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 xml:space="preserve">Кроме этого, компьютерами снабжены кабинеты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админи</w:t>
      </w:r>
      <w:r w:rsidR="00A77686">
        <w:rPr>
          <w:rFonts w:ascii="Times New Roman" w:hAnsi="Times New Roman"/>
          <w:color w:val="000000"/>
          <w:sz w:val="28"/>
          <w:szCs w:val="28"/>
        </w:rPr>
        <w:t>страции</w:t>
      </w:r>
      <w:proofErr w:type="gramEnd"/>
      <w:r w:rsidR="00A77686">
        <w:rPr>
          <w:rFonts w:ascii="Times New Roman" w:hAnsi="Times New Roman"/>
          <w:color w:val="000000"/>
          <w:sz w:val="28"/>
          <w:szCs w:val="28"/>
        </w:rPr>
        <w:t xml:space="preserve"> и методический кабинет </w:t>
      </w:r>
      <w:r w:rsidRPr="0020745F">
        <w:rPr>
          <w:rFonts w:ascii="Times New Roman" w:hAnsi="Times New Roman"/>
          <w:color w:val="000000"/>
          <w:sz w:val="28"/>
          <w:szCs w:val="28"/>
        </w:rPr>
        <w:t>имеет</w:t>
      </w:r>
      <w:r w:rsidR="00A77686">
        <w:rPr>
          <w:rFonts w:ascii="Times New Roman" w:hAnsi="Times New Roman"/>
          <w:color w:val="000000"/>
          <w:sz w:val="28"/>
          <w:szCs w:val="28"/>
        </w:rPr>
        <w:t>ся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выход </w:t>
      </w:r>
      <w:r w:rsidR="00A776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0745F">
        <w:rPr>
          <w:rFonts w:ascii="Times New Roman" w:hAnsi="Times New Roman"/>
          <w:color w:val="000000"/>
          <w:sz w:val="28"/>
          <w:szCs w:val="28"/>
        </w:rPr>
        <w:t>сет</w:t>
      </w:r>
      <w:r w:rsidR="00A77686">
        <w:rPr>
          <w:rFonts w:ascii="Times New Roman" w:hAnsi="Times New Roman"/>
          <w:color w:val="000000"/>
          <w:sz w:val="28"/>
          <w:szCs w:val="28"/>
        </w:rPr>
        <w:t>ь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077636" w:rsidRPr="0020745F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 xml:space="preserve">Имеющееся оборудование позволяет осуществлять как начальное, так и углубленное обучение работе на персональном компьютере, программное обеспечение дает возможность обучить студентов работе с офисными и профессиональными </w:t>
      </w:r>
      <w:r w:rsidRPr="0020745F">
        <w:rPr>
          <w:rFonts w:ascii="Times New Roman" w:hAnsi="Times New Roman"/>
          <w:color w:val="000000"/>
          <w:sz w:val="28"/>
          <w:szCs w:val="28"/>
        </w:rPr>
        <w:lastRenderedPageBreak/>
        <w:t>программами привить навыки использования информационных технологий в профессиональной деятельности выпускников всех специальностей обучения.</w:t>
      </w:r>
    </w:p>
    <w:p w:rsidR="00077636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В учебном процессе применяются компьютерные обучающие программы, электронные учебники и информационные материалы по информатике, экономическим, бухгалтерским («1С:</w:t>
      </w:r>
      <w:proofErr w:type="gramEnd"/>
      <w:r w:rsidRPr="0020745F">
        <w:rPr>
          <w:rFonts w:ascii="Times New Roman" w:hAnsi="Times New Roman"/>
          <w:color w:val="000000"/>
          <w:sz w:val="28"/>
          <w:szCs w:val="28"/>
        </w:rPr>
        <w:t xml:space="preserve"> Бухгалтерия», «1С: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 xml:space="preserve">Предприятие», программа «Консультант Плюс»). </w:t>
      </w:r>
      <w:proofErr w:type="gramEnd"/>
    </w:p>
    <w:p w:rsidR="00077636" w:rsidRPr="0020745F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техникуме имеются учебные тренажеры для изучения современной сельскохозяйственной техники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Джондир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«Вектор» и др., Заправочная станция.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636" w:rsidRDefault="00077636" w:rsidP="0007763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Внедрение в учебный процесс современных информационных технологий позволяет активизировать обучающихся, больше внимания уделять самостоятельной и творческой работе студентов, овладевать современными теоретическими знаниями и использовать их в практической деятельности.</w:t>
      </w: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Default="00A77686" w:rsidP="00A77686">
      <w:pPr>
        <w:jc w:val="center"/>
        <w:outlineLvl w:val="3"/>
        <w:rPr>
          <w:b/>
          <w:sz w:val="28"/>
          <w:szCs w:val="28"/>
        </w:rPr>
      </w:pPr>
    </w:p>
    <w:p w:rsidR="00A77686" w:rsidRPr="00E71E78" w:rsidRDefault="00A77686" w:rsidP="00A77686">
      <w:pPr>
        <w:jc w:val="center"/>
        <w:outlineLvl w:val="3"/>
        <w:rPr>
          <w:b/>
          <w:sz w:val="28"/>
          <w:szCs w:val="28"/>
        </w:rPr>
      </w:pPr>
      <w:r w:rsidRPr="00E71E78">
        <w:rPr>
          <w:b/>
          <w:sz w:val="28"/>
          <w:szCs w:val="28"/>
        </w:rPr>
        <w:t xml:space="preserve">ПОКАЗАТЕЛИ ДЕЯТЕЛЬНОСТИ </w:t>
      </w:r>
    </w:p>
    <w:p w:rsidR="00A77686" w:rsidRPr="00E71E78" w:rsidRDefault="00A77686" w:rsidP="00A77686">
      <w:pPr>
        <w:jc w:val="center"/>
        <w:outlineLvl w:val="3"/>
        <w:rPr>
          <w:b/>
          <w:bCs/>
          <w:sz w:val="28"/>
          <w:szCs w:val="28"/>
        </w:rPr>
      </w:pPr>
      <w:r w:rsidRPr="00E71E78">
        <w:rPr>
          <w:b/>
          <w:bCs/>
          <w:sz w:val="28"/>
          <w:szCs w:val="28"/>
        </w:rPr>
        <w:t xml:space="preserve">Областного бюджетного образовательного учреждения </w:t>
      </w:r>
    </w:p>
    <w:p w:rsidR="00A77686" w:rsidRPr="00E71E78" w:rsidRDefault="00A77686" w:rsidP="00A77686">
      <w:pPr>
        <w:jc w:val="center"/>
        <w:outlineLvl w:val="3"/>
        <w:rPr>
          <w:b/>
          <w:bCs/>
          <w:sz w:val="28"/>
          <w:szCs w:val="28"/>
        </w:rPr>
      </w:pPr>
      <w:r w:rsidRPr="00E71E78">
        <w:rPr>
          <w:b/>
          <w:bCs/>
          <w:sz w:val="28"/>
          <w:szCs w:val="28"/>
        </w:rPr>
        <w:t>среднего професси</w:t>
      </w:r>
      <w:r w:rsidRPr="00E71E78">
        <w:rPr>
          <w:b/>
          <w:bCs/>
          <w:sz w:val="28"/>
          <w:szCs w:val="28"/>
        </w:rPr>
        <w:t>о</w:t>
      </w:r>
      <w:r w:rsidRPr="00E71E78">
        <w:rPr>
          <w:b/>
          <w:bCs/>
          <w:sz w:val="28"/>
          <w:szCs w:val="28"/>
        </w:rPr>
        <w:t>нального образования</w:t>
      </w:r>
    </w:p>
    <w:p w:rsidR="00A77686" w:rsidRDefault="00A77686" w:rsidP="00A77686">
      <w:pPr>
        <w:jc w:val="center"/>
        <w:rPr>
          <w:b/>
          <w:bCs/>
          <w:sz w:val="28"/>
          <w:szCs w:val="28"/>
        </w:rPr>
      </w:pPr>
      <w:r w:rsidRPr="00E71E78">
        <w:rPr>
          <w:b/>
          <w:bCs/>
          <w:sz w:val="28"/>
          <w:szCs w:val="28"/>
        </w:rPr>
        <w:t>«</w:t>
      </w:r>
      <w:proofErr w:type="spellStart"/>
      <w:r w:rsidRPr="00E71E78">
        <w:rPr>
          <w:b/>
          <w:bCs/>
          <w:sz w:val="28"/>
          <w:szCs w:val="28"/>
        </w:rPr>
        <w:t>Обоянский</w:t>
      </w:r>
      <w:proofErr w:type="spellEnd"/>
      <w:r w:rsidRPr="00E71E78">
        <w:rPr>
          <w:b/>
          <w:bCs/>
          <w:sz w:val="28"/>
          <w:szCs w:val="28"/>
        </w:rPr>
        <w:t xml:space="preserve"> аграрный техникум», </w:t>
      </w:r>
    </w:p>
    <w:p w:rsidR="00A77686" w:rsidRPr="00E71E78" w:rsidRDefault="00A77686" w:rsidP="00A776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боянь</w:t>
      </w:r>
      <w:proofErr w:type="spellEnd"/>
      <w:r>
        <w:rPr>
          <w:b/>
          <w:sz w:val="28"/>
          <w:szCs w:val="28"/>
        </w:rPr>
        <w:t>, ул. Ленина, д.77</w:t>
      </w:r>
    </w:p>
    <w:p w:rsidR="00A77686" w:rsidRPr="00E71E78" w:rsidRDefault="00A77686" w:rsidP="00A77686">
      <w:pPr>
        <w:jc w:val="center"/>
        <w:rPr>
          <w:b/>
          <w:sz w:val="28"/>
          <w:szCs w:val="28"/>
        </w:rPr>
      </w:pP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193"/>
        <w:gridCol w:w="1437"/>
        <w:gridCol w:w="1385"/>
      </w:tblGrid>
      <w:tr w:rsidR="00A77686" w:rsidRPr="00295B97" w:rsidTr="00A77686">
        <w:tc>
          <w:tcPr>
            <w:tcW w:w="816" w:type="dxa"/>
            <w:shd w:val="clear" w:color="auto" w:fill="auto"/>
          </w:tcPr>
          <w:p w:rsidR="00A77686" w:rsidRPr="00295B97" w:rsidRDefault="00A77686" w:rsidP="00C74512">
            <w:r w:rsidRPr="00295B97">
              <w:t>№</w:t>
            </w:r>
          </w:p>
          <w:p w:rsidR="00A77686" w:rsidRPr="00295B97" w:rsidRDefault="00A77686" w:rsidP="00C74512">
            <w:proofErr w:type="spellStart"/>
            <w:proofErr w:type="gramStart"/>
            <w:r w:rsidRPr="00295B97">
              <w:t>п</w:t>
            </w:r>
            <w:proofErr w:type="spellEnd"/>
            <w:proofErr w:type="gramEnd"/>
            <w:r w:rsidRPr="00295B97">
              <w:t>/</w:t>
            </w:r>
            <w:proofErr w:type="spellStart"/>
            <w:r w:rsidRPr="00295B97">
              <w:t>п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:rsidR="00A77686" w:rsidRPr="00295B97" w:rsidRDefault="00A77686" w:rsidP="00C74512">
            <w:pPr>
              <w:jc w:val="center"/>
            </w:pPr>
            <w:r w:rsidRPr="00295B97">
              <w:t>Показатели</w:t>
            </w:r>
          </w:p>
        </w:tc>
        <w:tc>
          <w:tcPr>
            <w:tcW w:w="1437" w:type="dxa"/>
            <w:shd w:val="clear" w:color="auto" w:fill="auto"/>
          </w:tcPr>
          <w:p w:rsidR="00A77686" w:rsidRPr="00295B97" w:rsidRDefault="00A77686" w:rsidP="00C74512">
            <w:pPr>
              <w:jc w:val="center"/>
            </w:pPr>
            <w:r w:rsidRPr="00295B97">
              <w:t>Единица</w:t>
            </w:r>
          </w:p>
          <w:p w:rsidR="00A77686" w:rsidRPr="00295B97" w:rsidRDefault="00A77686" w:rsidP="00C74512">
            <w:pPr>
              <w:jc w:val="center"/>
            </w:pPr>
            <w:r w:rsidRPr="00295B97">
              <w:t>измерения</w:t>
            </w:r>
          </w:p>
        </w:tc>
        <w:tc>
          <w:tcPr>
            <w:tcW w:w="1385" w:type="dxa"/>
          </w:tcPr>
          <w:p w:rsidR="00A77686" w:rsidRPr="00295B97" w:rsidRDefault="00A77686" w:rsidP="00C74512">
            <w:pPr>
              <w:jc w:val="center"/>
            </w:pPr>
            <w:r>
              <w:t>Значение показателя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2A1DD9" w:rsidRDefault="00A77686" w:rsidP="00C74512">
            <w:pPr>
              <w:rPr>
                <w:b/>
              </w:rPr>
            </w:pPr>
            <w:r w:rsidRPr="002A1DD9">
              <w:rPr>
                <w:b/>
              </w:rPr>
              <w:t xml:space="preserve">1. </w:t>
            </w:r>
          </w:p>
        </w:tc>
        <w:tc>
          <w:tcPr>
            <w:tcW w:w="7193" w:type="dxa"/>
            <w:shd w:val="clear" w:color="auto" w:fill="auto"/>
          </w:tcPr>
          <w:p w:rsidR="00A77686" w:rsidRPr="002A1DD9" w:rsidRDefault="00A77686" w:rsidP="00C74512">
            <w:pPr>
              <w:jc w:val="center"/>
              <w:rPr>
                <w:b/>
                <w:i/>
              </w:rPr>
            </w:pPr>
            <w:r w:rsidRPr="002A1DD9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 w:rsidRPr="00EB4CF8">
              <w:t>1.1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 w:rsidRPr="00EB4CF8">
              <w:t xml:space="preserve">Общая численность студентов (курсантов), обучающихся по  </w:t>
            </w:r>
            <w:r>
              <w:t>образовательным программам подготовки квалифицированных раб</w:t>
            </w:r>
            <w:r>
              <w:t>о</w:t>
            </w:r>
            <w:r>
              <w:t>чих, человек служащих, в том числе: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249 чел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1.1.1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По очной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249 чел.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1.1.2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1.1.3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По заочной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1.2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 w:rsidRPr="00EB4CF8">
              <w:t xml:space="preserve">Общая численность студентов (курсантов), обучающихся по  </w:t>
            </w:r>
            <w:r>
              <w:t>обр</w:t>
            </w:r>
            <w:r>
              <w:t>а</w:t>
            </w:r>
            <w:r>
              <w:t>зовательным программам подготовки специалистов среднего звена, человек  в том чи</w:t>
            </w:r>
            <w:r>
              <w:t>с</w:t>
            </w:r>
            <w:r>
              <w:t>ле: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167 чел.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1.2.1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По очной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102 чел.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1.2.2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1.2.3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По заочной форме обучения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человек</w:t>
            </w:r>
          </w:p>
        </w:tc>
        <w:tc>
          <w:tcPr>
            <w:tcW w:w="1385" w:type="dxa"/>
          </w:tcPr>
          <w:p w:rsidR="00A77686" w:rsidRPr="002A1DD9" w:rsidRDefault="00A77686" w:rsidP="00C74512">
            <w:pPr>
              <w:jc w:val="center"/>
              <w:rPr>
                <w:highlight w:val="yellow"/>
              </w:rPr>
            </w:pPr>
            <w:r>
              <w:t>65 чел.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1.3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37" w:type="dxa"/>
            <w:shd w:val="clear" w:color="auto" w:fill="auto"/>
          </w:tcPr>
          <w:p w:rsidR="00A77686" w:rsidRPr="002A1DD9" w:rsidRDefault="00A77686" w:rsidP="00C74512">
            <w:pPr>
              <w:jc w:val="center"/>
            </w:pPr>
            <w:r w:rsidRPr="002A1DD9">
              <w:t>единиц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1.4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194 чел.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1.5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Численность/удельный вес численности студенто</w:t>
            </w:r>
            <w:proofErr w:type="gramStart"/>
            <w:r>
              <w:t>в(</w:t>
            </w:r>
            <w:proofErr w:type="gramEnd"/>
            <w:r>
              <w:t>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7/1,7%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1.6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Численность/удельный вес численности выпускников, прошедших государственную итоговую аттестацию и получивших оценки «х</w:t>
            </w:r>
            <w:r>
              <w:t>о</w:t>
            </w:r>
            <w:r>
              <w:t>рошо» и «отлично», в общей численности выпускников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41/24,9%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1.7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Численность/удельный вес численности студенто</w:t>
            </w:r>
            <w:proofErr w:type="gramStart"/>
            <w:r>
              <w:t>в(</w:t>
            </w:r>
            <w:proofErr w:type="gramEnd"/>
            <w:r>
              <w:t>курсантов), ставших победителями и призерами олимпиад, конкурсов професси</w:t>
            </w:r>
            <w:r>
              <w:t>о</w:t>
            </w:r>
            <w:r>
              <w:t>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1/1,7%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EB4CF8" w:rsidRDefault="00A77686" w:rsidP="00C74512">
            <w:r>
              <w:t>1.8</w:t>
            </w:r>
          </w:p>
        </w:tc>
        <w:tc>
          <w:tcPr>
            <w:tcW w:w="7193" w:type="dxa"/>
            <w:shd w:val="clear" w:color="auto" w:fill="auto"/>
          </w:tcPr>
          <w:p w:rsidR="00A77686" w:rsidRPr="00EB4CF8" w:rsidRDefault="00A77686" w:rsidP="00C74512">
            <w:r>
              <w:t>Численность/удельный вес численности студенто</w:t>
            </w:r>
            <w:proofErr w:type="gramStart"/>
            <w:r>
              <w:t>в(</w:t>
            </w:r>
            <w:proofErr w:type="gramEnd"/>
            <w:r>
              <w:t>курсантов), обучающихся по очной форме обучения, получающих государс</w:t>
            </w:r>
            <w:r>
              <w:t>т</w:t>
            </w:r>
            <w:r>
              <w:t>венную академическую стипендию, в общей численности студе</w:t>
            </w:r>
            <w:r>
              <w:t>н</w:t>
            </w:r>
            <w:r>
              <w:t>тов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320/76,9%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1.9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Численность/удельный вес численности педагогических работн</w:t>
            </w:r>
            <w:r>
              <w:t>и</w:t>
            </w:r>
            <w:r>
              <w:t>ков в  общей численности работников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65/42,5%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1.10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Численность/удельный вес численности педагогических работн</w:t>
            </w:r>
            <w:r>
              <w:t>и</w:t>
            </w:r>
            <w:r>
              <w:t>ков, имеющих высшее образование, в общей численности педаг</w:t>
            </w:r>
            <w:r>
              <w:t>о</w:t>
            </w:r>
            <w:r>
              <w:t>гических работников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60/78%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1.11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Численность/удельный вес численности педагогических работн</w:t>
            </w:r>
            <w:r>
              <w:t>и</w:t>
            </w:r>
            <w:r>
              <w:t>ков, которым по результатам аттестации присвоена квалификац</w:t>
            </w:r>
            <w:r>
              <w:t>и</w:t>
            </w:r>
            <w:r>
              <w:t>онная категория, в общей численности педагогических работников, в том числе: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32/42%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1.11.1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Высшая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19/25%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1.11.2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Первая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13/17%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1.12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proofErr w:type="gramStart"/>
            <w:r>
              <w:t>Численность/удельный вес численности педагогических работн</w:t>
            </w:r>
            <w:r>
              <w:t>и</w:t>
            </w:r>
            <w:r>
              <w:t xml:space="preserve">ков, прошедших повышение квалификации/профессиональную переподготовку за последние 3 года, в общей численности </w:t>
            </w:r>
            <w:r>
              <w:lastRenderedPageBreak/>
              <w:t>педагог</w:t>
            </w:r>
            <w:r>
              <w:t>и</w:t>
            </w:r>
            <w:r>
              <w:t>ческих работников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  <w:r>
              <w:lastRenderedPageBreak/>
              <w:t>человек/%</w:t>
            </w: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  <w:r>
              <w:t>38/49%</w:t>
            </w: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lastRenderedPageBreak/>
              <w:t>1.13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Численность/удельный вес численности педагогических работн</w:t>
            </w:r>
            <w:r>
              <w:t>и</w:t>
            </w:r>
            <w:r>
              <w:t>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1.14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 w:rsidRPr="00EB4CF8">
              <w:t>Общая численность студентов (курсантов)</w:t>
            </w:r>
            <w:r>
              <w:t xml:space="preserve"> образовательной орг</w:t>
            </w:r>
            <w:r>
              <w:t>а</w:t>
            </w:r>
            <w:r>
              <w:t>низации, обучающихся в филиале образовательной организации (</w:t>
            </w:r>
            <w:proofErr w:type="spellStart"/>
            <w:r>
              <w:t>далее-филиал</w:t>
            </w:r>
            <w:proofErr w:type="spellEnd"/>
            <w:r>
              <w:t>)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</w:p>
        </w:tc>
      </w:tr>
      <w:tr w:rsidR="00A77686" w:rsidRPr="00EB4CF8" w:rsidTr="00A77686">
        <w:tc>
          <w:tcPr>
            <w:tcW w:w="816" w:type="dxa"/>
            <w:shd w:val="clear" w:color="auto" w:fill="auto"/>
          </w:tcPr>
          <w:p w:rsidR="00A77686" w:rsidRPr="002A1DD9" w:rsidRDefault="00A77686" w:rsidP="00C74512">
            <w:pPr>
              <w:rPr>
                <w:b/>
                <w:i/>
              </w:rPr>
            </w:pPr>
            <w:r w:rsidRPr="002A1DD9">
              <w:rPr>
                <w:b/>
                <w:i/>
              </w:rPr>
              <w:t>2.</w:t>
            </w:r>
          </w:p>
        </w:tc>
        <w:tc>
          <w:tcPr>
            <w:tcW w:w="7193" w:type="dxa"/>
            <w:shd w:val="clear" w:color="auto" w:fill="auto"/>
          </w:tcPr>
          <w:p w:rsidR="00A77686" w:rsidRPr="002A1DD9" w:rsidRDefault="00A77686" w:rsidP="00C74512">
            <w:pPr>
              <w:rPr>
                <w:b/>
                <w:i/>
              </w:rPr>
            </w:pPr>
            <w:r w:rsidRPr="002A1DD9">
              <w:rPr>
                <w:b/>
                <w:i/>
              </w:rPr>
              <w:t>Финансово-экономическая деятельность</w:t>
            </w:r>
          </w:p>
        </w:tc>
        <w:tc>
          <w:tcPr>
            <w:tcW w:w="1437" w:type="dxa"/>
            <w:shd w:val="clear" w:color="auto" w:fill="auto"/>
          </w:tcPr>
          <w:p w:rsidR="00A77686" w:rsidRPr="00EB4CF8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EB4CF8" w:rsidRDefault="00A77686" w:rsidP="00C74512">
            <w:pPr>
              <w:jc w:val="center"/>
            </w:pP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Pr="00FB5CF5" w:rsidRDefault="00A77686" w:rsidP="00C74512">
            <w:r w:rsidRPr="00FB5CF5">
              <w:t>2.1</w:t>
            </w:r>
          </w:p>
        </w:tc>
        <w:tc>
          <w:tcPr>
            <w:tcW w:w="7193" w:type="dxa"/>
            <w:shd w:val="clear" w:color="auto" w:fill="auto"/>
          </w:tcPr>
          <w:p w:rsidR="00A77686" w:rsidRPr="00FB5CF5" w:rsidRDefault="00A77686" w:rsidP="00C74512"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руб</w:t>
            </w:r>
            <w:proofErr w:type="spellEnd"/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88700,3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Pr="00FB5CF5" w:rsidRDefault="00A77686" w:rsidP="00C74512">
            <w:r>
              <w:t>2.2</w:t>
            </w:r>
          </w:p>
        </w:tc>
        <w:tc>
          <w:tcPr>
            <w:tcW w:w="7193" w:type="dxa"/>
            <w:shd w:val="clear" w:color="auto" w:fill="auto"/>
          </w:tcPr>
          <w:p w:rsidR="00A77686" w:rsidRPr="00FB5CF5" w:rsidRDefault="00A77686" w:rsidP="00C74512">
            <w:r>
              <w:t>Доходы образовательной организации по всем видам финансового обеспечения (деятельности) в расчете на одного педагогического р</w:t>
            </w:r>
            <w:r>
              <w:t>а</w:t>
            </w:r>
            <w:r>
              <w:t>ботника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руб</w:t>
            </w:r>
            <w:proofErr w:type="spellEnd"/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1364,6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Pr="00FB5CF5" w:rsidRDefault="00A77686" w:rsidP="00C74512">
            <w:r>
              <w:t>2.3</w:t>
            </w:r>
          </w:p>
        </w:tc>
        <w:tc>
          <w:tcPr>
            <w:tcW w:w="7193" w:type="dxa"/>
            <w:shd w:val="clear" w:color="auto" w:fill="auto"/>
          </w:tcPr>
          <w:p w:rsidR="00A77686" w:rsidRPr="00FB5CF5" w:rsidRDefault="00A77686" w:rsidP="00C74512">
            <w:r>
              <w:t>Доходы образовательной организации из средств от приносящей д</w:t>
            </w:r>
            <w:r>
              <w:t>о</w:t>
            </w:r>
            <w:r>
              <w:t>ход деятельности в расчете на одного педагогического работника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руб</w:t>
            </w:r>
            <w:proofErr w:type="spellEnd"/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96,8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Pr="00FB5CF5" w:rsidRDefault="00A77686" w:rsidP="00C74512">
            <w:r>
              <w:t>2.4</w:t>
            </w:r>
          </w:p>
        </w:tc>
        <w:tc>
          <w:tcPr>
            <w:tcW w:w="7193" w:type="dxa"/>
            <w:shd w:val="clear" w:color="auto" w:fill="auto"/>
          </w:tcPr>
          <w:p w:rsidR="00A77686" w:rsidRPr="00FB5CF5" w:rsidRDefault="00A77686" w:rsidP="00C74512">
            <w:proofErr w:type="gramStart"/>
            <w:r>
              <w:t>Отношение среднего заработка педагогического работника в обр</w:t>
            </w:r>
            <w:r>
              <w:t>а</w:t>
            </w:r>
            <w:r>
              <w:t>зовательной организации (по всем видам финансового обеспечения (деятельности) к средней заработной плате по экономике региона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руб</w:t>
            </w:r>
            <w:proofErr w:type="spellEnd"/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18671/75%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Pr="002A1DD9" w:rsidRDefault="00A77686" w:rsidP="00C74512">
            <w:pPr>
              <w:rPr>
                <w:b/>
                <w:i/>
              </w:rPr>
            </w:pPr>
            <w:r w:rsidRPr="002A1DD9">
              <w:rPr>
                <w:b/>
                <w:i/>
              </w:rPr>
              <w:t>3.</w:t>
            </w:r>
          </w:p>
        </w:tc>
        <w:tc>
          <w:tcPr>
            <w:tcW w:w="7193" w:type="dxa"/>
            <w:shd w:val="clear" w:color="auto" w:fill="auto"/>
          </w:tcPr>
          <w:p w:rsidR="00A77686" w:rsidRPr="002A1DD9" w:rsidRDefault="00A77686" w:rsidP="00C74512">
            <w:pPr>
              <w:rPr>
                <w:b/>
                <w:i/>
              </w:rPr>
            </w:pPr>
            <w:r w:rsidRPr="002A1DD9">
              <w:rPr>
                <w:b/>
                <w:i/>
              </w:rPr>
              <w:t>Инфраструктура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3.1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Общая площадь помещений, в которых осуществляется образов</w:t>
            </w:r>
            <w:r>
              <w:t>а</w:t>
            </w:r>
            <w:r>
              <w:t>тельная деятельность, в расчете на одного студента (курсанта)</w:t>
            </w:r>
          </w:p>
        </w:tc>
        <w:tc>
          <w:tcPr>
            <w:tcW w:w="1437" w:type="dxa"/>
            <w:shd w:val="clear" w:color="auto" w:fill="auto"/>
          </w:tcPr>
          <w:p w:rsidR="00A77686" w:rsidRPr="00F1650B" w:rsidRDefault="00A77686" w:rsidP="00C74512">
            <w:pPr>
              <w:jc w:val="center"/>
            </w:pPr>
            <w:r>
              <w:t>м</w:t>
            </w:r>
            <w:proofErr w:type="gramStart"/>
            <w:r w:rsidRPr="002A1D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85" w:type="dxa"/>
          </w:tcPr>
          <w:p w:rsidR="00A77686" w:rsidRPr="00F1650B" w:rsidRDefault="00A77686" w:rsidP="00C74512">
            <w:pPr>
              <w:jc w:val="center"/>
            </w:pPr>
            <w:r>
              <w:t>6998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3.2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Количество компьютеров со сроком эксплуатации не более 5 лет в  расчете на одного студента (курсанта)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FB5CF5" w:rsidTr="00A77686">
        <w:tc>
          <w:tcPr>
            <w:tcW w:w="816" w:type="dxa"/>
            <w:shd w:val="clear" w:color="auto" w:fill="auto"/>
          </w:tcPr>
          <w:p w:rsidR="00A77686" w:rsidRDefault="00A77686" w:rsidP="00C74512">
            <w:r>
              <w:t>3.3</w:t>
            </w:r>
          </w:p>
        </w:tc>
        <w:tc>
          <w:tcPr>
            <w:tcW w:w="7193" w:type="dxa"/>
            <w:shd w:val="clear" w:color="auto" w:fill="auto"/>
          </w:tcPr>
          <w:p w:rsidR="00A77686" w:rsidRDefault="00A77686" w:rsidP="00C74512">
            <w:r>
              <w:t>Численность/удельный вес численности студенто</w:t>
            </w:r>
            <w:proofErr w:type="gramStart"/>
            <w:r>
              <w:t>в(</w:t>
            </w:r>
            <w:proofErr w:type="gramEnd"/>
            <w:r>
              <w:t>курсантов), проживающих в общежитиях, в общей  численности студентов (курсантов), нуждающихся в общежитиях</w:t>
            </w:r>
          </w:p>
        </w:tc>
        <w:tc>
          <w:tcPr>
            <w:tcW w:w="1437" w:type="dxa"/>
            <w:shd w:val="clear" w:color="auto" w:fill="auto"/>
          </w:tcPr>
          <w:p w:rsidR="00A77686" w:rsidRPr="00FB5CF5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385" w:type="dxa"/>
          </w:tcPr>
          <w:p w:rsidR="00A77686" w:rsidRPr="00FB5CF5" w:rsidRDefault="00A77686" w:rsidP="00C74512">
            <w:pPr>
              <w:jc w:val="center"/>
            </w:pPr>
            <w:r>
              <w:t>101/100%</w:t>
            </w:r>
          </w:p>
        </w:tc>
      </w:tr>
    </w:tbl>
    <w:p w:rsidR="00A77686" w:rsidRDefault="00A77686" w:rsidP="00A77686"/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1D575D">
        <w:rPr>
          <w:b/>
          <w:bCs/>
          <w:sz w:val="28"/>
          <w:szCs w:val="28"/>
          <w:lang w:eastAsia="ru-RU"/>
        </w:rPr>
        <w:t xml:space="preserve">ПОКАЗАТЕЛИ ДЕЯТЕЛЬНОСТИ </w:t>
      </w:r>
    </w:p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Медвен</w:t>
      </w:r>
      <w:r w:rsidRPr="001D575D">
        <w:rPr>
          <w:b/>
          <w:bCs/>
          <w:sz w:val="28"/>
          <w:szCs w:val="28"/>
          <w:lang w:eastAsia="ru-RU"/>
        </w:rPr>
        <w:t>ского</w:t>
      </w:r>
      <w:proofErr w:type="spellEnd"/>
      <w:r w:rsidRPr="001D575D">
        <w:rPr>
          <w:b/>
          <w:bCs/>
          <w:sz w:val="28"/>
          <w:szCs w:val="28"/>
          <w:lang w:eastAsia="ru-RU"/>
        </w:rPr>
        <w:t xml:space="preserve"> филиала Областного бюджетного образовательного учреждения среднего профессионального образования</w:t>
      </w:r>
    </w:p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1D575D">
        <w:rPr>
          <w:b/>
          <w:bCs/>
          <w:sz w:val="28"/>
          <w:szCs w:val="28"/>
          <w:lang w:eastAsia="ru-RU"/>
        </w:rPr>
        <w:t>«</w:t>
      </w:r>
      <w:proofErr w:type="spellStart"/>
      <w:r w:rsidRPr="001D575D">
        <w:rPr>
          <w:b/>
          <w:bCs/>
          <w:sz w:val="28"/>
          <w:szCs w:val="28"/>
          <w:lang w:eastAsia="ru-RU"/>
        </w:rPr>
        <w:t>Обоянский</w:t>
      </w:r>
      <w:proofErr w:type="spellEnd"/>
      <w:r w:rsidRPr="001D575D">
        <w:rPr>
          <w:b/>
          <w:bCs/>
          <w:sz w:val="28"/>
          <w:szCs w:val="28"/>
          <w:lang w:eastAsia="ru-RU"/>
        </w:rPr>
        <w:t xml:space="preserve"> аграрный техникум», </w:t>
      </w:r>
      <w:r w:rsidRPr="001D575D">
        <w:rPr>
          <w:b/>
          <w:bCs/>
          <w:sz w:val="28"/>
          <w:szCs w:val="28"/>
          <w:lang w:eastAsia="ru-RU"/>
        </w:rPr>
        <w:br/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962"/>
        <w:gridCol w:w="2070"/>
        <w:gridCol w:w="1731"/>
      </w:tblGrid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0C1D45">
              <w:rPr>
                <w:lang w:eastAsia="ru-RU"/>
              </w:rPr>
              <w:t>п</w:t>
            </w:r>
            <w:proofErr w:type="spellEnd"/>
            <w:proofErr w:type="gramEnd"/>
            <w:r w:rsidRPr="000C1D45">
              <w:rPr>
                <w:lang w:eastAsia="ru-RU"/>
              </w:rPr>
              <w:t>/</w:t>
            </w:r>
            <w:proofErr w:type="spellStart"/>
            <w:r w:rsidRPr="000C1D45">
              <w:rPr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A77686" w:rsidRPr="000C1D45" w:rsidRDefault="00A77686" w:rsidP="00C74512">
            <w:pPr>
              <w:jc w:val="center"/>
            </w:pPr>
            <w:r w:rsidRPr="000C1D45">
              <w:t>Показатели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Единица измерения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Значение показателя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95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очной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95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 xml:space="preserve">По </w:t>
            </w:r>
            <w:proofErr w:type="spellStart"/>
            <w:r w:rsidRPr="000C1D45">
              <w:rPr>
                <w:lang w:eastAsia="ru-RU"/>
              </w:rPr>
              <w:t>очно-заочной</w:t>
            </w:r>
            <w:proofErr w:type="spellEnd"/>
            <w:r w:rsidRPr="000C1D45">
              <w:rPr>
                <w:lang w:eastAsia="ru-RU"/>
              </w:rPr>
              <w:t xml:space="preserve">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заочной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очной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 xml:space="preserve">По </w:t>
            </w:r>
            <w:proofErr w:type="spellStart"/>
            <w:r w:rsidRPr="000C1D45">
              <w:rPr>
                <w:lang w:eastAsia="ru-RU"/>
              </w:rPr>
              <w:t>очно-заочной</w:t>
            </w:r>
            <w:proofErr w:type="spellEnd"/>
            <w:r w:rsidRPr="000C1D45">
              <w:rPr>
                <w:lang w:eastAsia="ru-RU"/>
              </w:rPr>
              <w:t xml:space="preserve">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заочной форме обучения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t>единиц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3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1.4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 xml:space="preserve">Численность студентов (курсантов), зачисленных </w:t>
            </w:r>
            <w:r w:rsidRPr="000C1D45">
              <w:rPr>
                <w:lang w:eastAsia="ru-RU"/>
              </w:rPr>
              <w:lastRenderedPageBreak/>
              <w:t>на первый курс на очную форму обучения, за отчетный период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lastRenderedPageBreak/>
              <w:t>1.5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1.6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2/</w:t>
            </w:r>
            <w:r>
              <w:t>0,13</w:t>
            </w:r>
            <w:r w:rsidRPr="000C1D45">
              <w:t>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1.7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1.8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1.9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1</w:t>
            </w:r>
            <w:r>
              <w:t>1</w:t>
            </w:r>
            <w:r w:rsidRPr="000C1D45">
              <w:t>/</w:t>
            </w:r>
            <w:r>
              <w:t>0,64</w:t>
            </w:r>
            <w:r w:rsidRPr="000C1D45">
              <w:t>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1.10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8/</w:t>
            </w:r>
            <w:r>
              <w:t>0,72</w:t>
            </w:r>
            <w:r w:rsidRPr="000C1D45">
              <w:t>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Высшая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Первая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1.12</w:t>
            </w:r>
          </w:p>
        </w:tc>
        <w:tc>
          <w:tcPr>
            <w:tcW w:w="4962" w:type="dxa"/>
          </w:tcPr>
          <w:p w:rsidR="00A77686" w:rsidRPr="000C1D45" w:rsidRDefault="00A77686" w:rsidP="00C74512">
            <w:proofErr w:type="gramStart"/>
            <w:r w:rsidRPr="000C1D45">
              <w:rPr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>
              <w:t>человек/%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3/0,27</w:t>
            </w:r>
            <w:r w:rsidRPr="000C1D45">
              <w:t>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1.14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Инфраструктура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.1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0C1D45">
              <w:rPr>
                <w:lang w:eastAsia="ru-RU"/>
              </w:rPr>
              <w:lastRenderedPageBreak/>
              <w:t>расчете на одного студента (курсанта)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 w:rsidRPr="000C1D45">
              <w:lastRenderedPageBreak/>
              <w:t>м</w:t>
            </w:r>
            <w:proofErr w:type="gramStart"/>
            <w:r w:rsidRPr="000C1D4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31" w:type="dxa"/>
          </w:tcPr>
          <w:p w:rsidR="00A77686" w:rsidRPr="00155A1D" w:rsidRDefault="00A77686" w:rsidP="00C74512">
            <w:pPr>
              <w:jc w:val="center"/>
            </w:pPr>
            <w:r>
              <w:t>19,8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0C1D45">
              <w:rPr>
                <w:lang w:eastAsia="ru-RU"/>
              </w:rPr>
              <w:t>.2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  <w:r>
              <w:t>шт.</w:t>
            </w: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0,2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07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731" w:type="dxa"/>
          </w:tcPr>
          <w:p w:rsidR="00A77686" w:rsidRPr="000C1D45" w:rsidRDefault="00A77686" w:rsidP="00C74512">
            <w:pPr>
              <w:jc w:val="center"/>
            </w:pPr>
            <w:r>
              <w:t>-</w:t>
            </w:r>
          </w:p>
        </w:tc>
      </w:tr>
    </w:tbl>
    <w:p w:rsidR="00A77686" w:rsidRDefault="00A77686" w:rsidP="00A77686"/>
    <w:p w:rsidR="00A77686" w:rsidRPr="00F042FE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F042FE">
        <w:rPr>
          <w:b/>
          <w:bCs/>
          <w:sz w:val="28"/>
          <w:szCs w:val="28"/>
          <w:lang w:eastAsia="ru-RU"/>
        </w:rPr>
        <w:t>ПОКАЗАТЕЛИ ДЕЯТЕЛЬНОСТИ</w:t>
      </w:r>
    </w:p>
    <w:p w:rsidR="00A77686" w:rsidRPr="00F042FE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proofErr w:type="spellStart"/>
      <w:r w:rsidRPr="00F042FE">
        <w:rPr>
          <w:b/>
          <w:bCs/>
          <w:sz w:val="28"/>
          <w:szCs w:val="28"/>
          <w:lang w:eastAsia="ru-RU"/>
        </w:rPr>
        <w:t>Пристенского</w:t>
      </w:r>
      <w:proofErr w:type="spellEnd"/>
      <w:r w:rsidRPr="00F042FE">
        <w:rPr>
          <w:b/>
          <w:bCs/>
          <w:sz w:val="28"/>
          <w:szCs w:val="28"/>
          <w:lang w:eastAsia="ru-RU"/>
        </w:rPr>
        <w:t xml:space="preserve"> филиала Областного бюджетного образовательного учреждения среднего профессионального образования</w:t>
      </w:r>
    </w:p>
    <w:p w:rsidR="00A77686" w:rsidRPr="00E264F0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F042FE">
        <w:rPr>
          <w:b/>
          <w:bCs/>
          <w:sz w:val="28"/>
          <w:szCs w:val="28"/>
          <w:lang w:eastAsia="ru-RU"/>
        </w:rPr>
        <w:t>«</w:t>
      </w:r>
      <w:proofErr w:type="spellStart"/>
      <w:r w:rsidRPr="00F042FE">
        <w:rPr>
          <w:b/>
          <w:bCs/>
          <w:sz w:val="28"/>
          <w:szCs w:val="28"/>
          <w:lang w:eastAsia="ru-RU"/>
        </w:rPr>
        <w:t>Обоянский</w:t>
      </w:r>
      <w:proofErr w:type="spellEnd"/>
      <w:r w:rsidRPr="00F042FE">
        <w:rPr>
          <w:b/>
          <w:bCs/>
          <w:sz w:val="28"/>
          <w:szCs w:val="28"/>
          <w:lang w:eastAsia="ru-RU"/>
        </w:rPr>
        <w:t xml:space="preserve"> аграрный техникум», </w:t>
      </w:r>
      <w:r>
        <w:rPr>
          <w:b/>
          <w:bCs/>
          <w:lang w:eastAsia="ru-RU"/>
        </w:rPr>
        <w:br/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962"/>
        <w:gridCol w:w="1890"/>
        <w:gridCol w:w="1911"/>
      </w:tblGrid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9F760B">
              <w:rPr>
                <w:lang w:eastAsia="ru-RU"/>
              </w:rPr>
              <w:t>п</w:t>
            </w:r>
            <w:proofErr w:type="spellEnd"/>
            <w:proofErr w:type="gramEnd"/>
            <w:r w:rsidRPr="009F760B">
              <w:rPr>
                <w:lang w:eastAsia="ru-RU"/>
              </w:rPr>
              <w:t>/</w:t>
            </w:r>
            <w:proofErr w:type="spellStart"/>
            <w:r w:rsidRPr="009F760B">
              <w:rPr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A77686" w:rsidRPr="009F760B" w:rsidRDefault="00A77686" w:rsidP="00C74512">
            <w:pPr>
              <w:jc w:val="center"/>
            </w:pPr>
            <w:r w:rsidRPr="009F760B">
              <w:t>Показатели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  <w:r w:rsidRPr="009F760B">
              <w:t>Единица измерения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Значение показателя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70 человек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1.1.1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70 человек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1.1.2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 xml:space="preserve">По </w:t>
            </w:r>
            <w:proofErr w:type="spellStart"/>
            <w:r w:rsidRPr="009F760B">
              <w:rPr>
                <w:lang w:eastAsia="ru-RU"/>
              </w:rPr>
              <w:t>очно-заочной</w:t>
            </w:r>
            <w:proofErr w:type="spellEnd"/>
            <w:r w:rsidRPr="009F760B">
              <w:rPr>
                <w:lang w:eastAsia="ru-RU"/>
              </w:rPr>
              <w:t xml:space="preserve">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1.1.3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1.2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1.2.1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1.2.2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 xml:space="preserve">По </w:t>
            </w:r>
            <w:proofErr w:type="spellStart"/>
            <w:r w:rsidRPr="009F760B">
              <w:rPr>
                <w:lang w:eastAsia="ru-RU"/>
              </w:rPr>
              <w:t>очно-заочной</w:t>
            </w:r>
            <w:proofErr w:type="spellEnd"/>
            <w:r w:rsidRPr="009F760B">
              <w:rPr>
                <w:lang w:eastAsia="ru-RU"/>
              </w:rPr>
              <w:t xml:space="preserve">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1.2.3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1.3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единиц</w:t>
            </w: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3 единицы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1.4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26 человек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1.5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1.6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1.7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lastRenderedPageBreak/>
              <w:t>1.8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70 </w:t>
            </w:r>
            <w:r>
              <w:t>/</w:t>
            </w:r>
            <w:r w:rsidRPr="009F760B">
              <w:t xml:space="preserve"> 100%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1.9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18 </w:t>
            </w:r>
            <w:r>
              <w:t>/</w:t>
            </w:r>
            <w:r w:rsidRPr="009F760B">
              <w:t xml:space="preserve"> 78%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1.10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13 </w:t>
            </w:r>
            <w:r>
              <w:t>/</w:t>
            </w:r>
            <w:r w:rsidRPr="009F760B">
              <w:t xml:space="preserve"> 72%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1.11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1.11.1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Высшая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1 </w:t>
            </w:r>
            <w:r>
              <w:t>/</w:t>
            </w:r>
            <w:r w:rsidRPr="009F760B">
              <w:t xml:space="preserve"> 6 %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1.11.2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Первая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4 </w:t>
            </w:r>
            <w:r>
              <w:t>/</w:t>
            </w:r>
            <w:r w:rsidRPr="009F760B">
              <w:t xml:space="preserve"> 22%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1.12</w:t>
            </w:r>
          </w:p>
        </w:tc>
        <w:tc>
          <w:tcPr>
            <w:tcW w:w="4962" w:type="dxa"/>
          </w:tcPr>
          <w:p w:rsidR="00A77686" w:rsidRPr="009F760B" w:rsidRDefault="00A77686" w:rsidP="00C74512">
            <w:proofErr w:type="gramStart"/>
            <w:r w:rsidRPr="009F760B">
              <w:rPr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 xml:space="preserve">6 </w:t>
            </w:r>
            <w:r>
              <w:t>/</w:t>
            </w:r>
            <w:r w:rsidRPr="009F760B">
              <w:t xml:space="preserve"> 33%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1.13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1.14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70 человек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F760B">
              <w:rPr>
                <w:lang w:eastAsia="ru-RU"/>
              </w:rPr>
              <w:t>.</w:t>
            </w:r>
          </w:p>
        </w:tc>
        <w:tc>
          <w:tcPr>
            <w:tcW w:w="4962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Инфраструктура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F760B">
              <w:rPr>
                <w:lang w:eastAsia="ru-RU"/>
              </w:rPr>
              <w:t>.1</w:t>
            </w:r>
          </w:p>
        </w:tc>
        <w:tc>
          <w:tcPr>
            <w:tcW w:w="4962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7B5596" w:rsidRDefault="00A77686" w:rsidP="00C74512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5 м2"/>
              </w:smartTagPr>
              <w:r w:rsidRPr="009F760B">
                <w:t xml:space="preserve">535 </w:t>
              </w:r>
              <w:r>
                <w:t>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  <w:r>
              <w:t xml:space="preserve"> </w:t>
            </w:r>
            <w:r w:rsidRPr="009F760B">
              <w:t xml:space="preserve">, на 1 студента 7,6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F760B">
              <w:rPr>
                <w:lang w:eastAsia="ru-RU"/>
              </w:rPr>
              <w:t>.2</w:t>
            </w:r>
          </w:p>
        </w:tc>
        <w:tc>
          <w:tcPr>
            <w:tcW w:w="4962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9F760B">
              <w:rPr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 w:rsidRPr="009F760B">
              <w:t>5 штук</w:t>
            </w:r>
          </w:p>
        </w:tc>
      </w:tr>
      <w:tr w:rsidR="00A77686" w:rsidRPr="009F760B" w:rsidTr="00C74512">
        <w:tc>
          <w:tcPr>
            <w:tcW w:w="816" w:type="dxa"/>
            <w:vAlign w:val="center"/>
          </w:tcPr>
          <w:p w:rsidR="00A77686" w:rsidRPr="009F760B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F760B">
              <w:rPr>
                <w:lang w:eastAsia="ru-RU"/>
              </w:rPr>
              <w:t>.3</w:t>
            </w:r>
          </w:p>
        </w:tc>
        <w:tc>
          <w:tcPr>
            <w:tcW w:w="4962" w:type="dxa"/>
          </w:tcPr>
          <w:p w:rsidR="00A77686" w:rsidRPr="009F760B" w:rsidRDefault="00A77686" w:rsidP="00C74512">
            <w:r w:rsidRPr="009F760B">
              <w:rPr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90" w:type="dxa"/>
          </w:tcPr>
          <w:p w:rsidR="00A77686" w:rsidRPr="009F760B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9F760B" w:rsidRDefault="00A77686" w:rsidP="00C74512">
            <w:pPr>
              <w:jc w:val="center"/>
            </w:pPr>
            <w:r>
              <w:t>-</w:t>
            </w:r>
          </w:p>
        </w:tc>
      </w:tr>
    </w:tbl>
    <w:p w:rsidR="00A77686" w:rsidRDefault="00A77686" w:rsidP="00A77686"/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1D575D">
        <w:rPr>
          <w:b/>
          <w:bCs/>
          <w:sz w:val="28"/>
          <w:szCs w:val="28"/>
          <w:lang w:eastAsia="ru-RU"/>
        </w:rPr>
        <w:t xml:space="preserve">ПОКАЗАТЕЛИ ДЕЯТЕЛЬНОСТИ </w:t>
      </w:r>
    </w:p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proofErr w:type="spellStart"/>
      <w:r w:rsidRPr="001D575D">
        <w:rPr>
          <w:b/>
          <w:bCs/>
          <w:sz w:val="28"/>
          <w:szCs w:val="28"/>
          <w:lang w:eastAsia="ru-RU"/>
        </w:rPr>
        <w:t>Солнцевского</w:t>
      </w:r>
      <w:proofErr w:type="spellEnd"/>
      <w:r w:rsidRPr="001D575D">
        <w:rPr>
          <w:b/>
          <w:bCs/>
          <w:sz w:val="28"/>
          <w:szCs w:val="28"/>
          <w:lang w:eastAsia="ru-RU"/>
        </w:rPr>
        <w:t xml:space="preserve"> филиала Областного бюджетного образовательного учреждения среднего профессионального образования</w:t>
      </w:r>
    </w:p>
    <w:p w:rsidR="00A77686" w:rsidRPr="001D575D" w:rsidRDefault="00A77686" w:rsidP="00A77686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1D575D">
        <w:rPr>
          <w:b/>
          <w:bCs/>
          <w:sz w:val="28"/>
          <w:szCs w:val="28"/>
          <w:lang w:eastAsia="ru-RU"/>
        </w:rPr>
        <w:t>«</w:t>
      </w:r>
      <w:proofErr w:type="spellStart"/>
      <w:r w:rsidRPr="001D575D">
        <w:rPr>
          <w:b/>
          <w:bCs/>
          <w:sz w:val="28"/>
          <w:szCs w:val="28"/>
          <w:lang w:eastAsia="ru-RU"/>
        </w:rPr>
        <w:t>Обоянский</w:t>
      </w:r>
      <w:proofErr w:type="spellEnd"/>
      <w:r w:rsidRPr="001D575D">
        <w:rPr>
          <w:b/>
          <w:bCs/>
          <w:sz w:val="28"/>
          <w:szCs w:val="28"/>
          <w:lang w:eastAsia="ru-RU"/>
        </w:rPr>
        <w:t xml:space="preserve"> аграрный техникум», </w:t>
      </w:r>
      <w:r w:rsidRPr="001D575D">
        <w:rPr>
          <w:b/>
          <w:bCs/>
          <w:sz w:val="28"/>
          <w:szCs w:val="28"/>
          <w:lang w:eastAsia="ru-RU"/>
        </w:rPr>
        <w:br/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962"/>
        <w:gridCol w:w="1890"/>
        <w:gridCol w:w="1911"/>
      </w:tblGrid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0C1D45">
              <w:rPr>
                <w:lang w:eastAsia="ru-RU"/>
              </w:rPr>
              <w:t>п</w:t>
            </w:r>
            <w:proofErr w:type="spellEnd"/>
            <w:proofErr w:type="gramEnd"/>
            <w:r w:rsidRPr="000C1D45">
              <w:rPr>
                <w:lang w:eastAsia="ru-RU"/>
              </w:rPr>
              <w:t>/</w:t>
            </w:r>
            <w:proofErr w:type="spellStart"/>
            <w:r w:rsidRPr="000C1D45">
              <w:rPr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A77686" w:rsidRPr="000C1D45" w:rsidRDefault="00A77686" w:rsidP="00C74512">
            <w:pPr>
              <w:jc w:val="center"/>
            </w:pPr>
            <w:r w:rsidRPr="000C1D45">
              <w:t>Показатели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Единица измерения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lastRenderedPageBreak/>
              <w:t>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54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54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 xml:space="preserve">По </w:t>
            </w:r>
            <w:proofErr w:type="spellStart"/>
            <w:r w:rsidRPr="000C1D45">
              <w:rPr>
                <w:lang w:eastAsia="ru-RU"/>
              </w:rPr>
              <w:t>очно-заочной</w:t>
            </w:r>
            <w:proofErr w:type="spellEnd"/>
            <w:r w:rsidRPr="000C1D45">
              <w:rPr>
                <w:lang w:eastAsia="ru-RU"/>
              </w:rPr>
              <w:t xml:space="preserve">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25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25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54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 xml:space="preserve">По </w:t>
            </w:r>
            <w:proofErr w:type="spellStart"/>
            <w:r w:rsidRPr="000C1D45">
              <w:rPr>
                <w:lang w:eastAsia="ru-RU"/>
              </w:rPr>
              <w:t>очно-заочной</w:t>
            </w:r>
            <w:proofErr w:type="spellEnd"/>
            <w:r w:rsidRPr="000C1D45">
              <w:rPr>
                <w:lang w:eastAsia="ru-RU"/>
              </w:rPr>
              <w:t xml:space="preserve">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1.2.3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человек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25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  <w:r w:rsidRPr="000C1D45">
              <w:t>единиц</w:t>
            </w: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3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1.4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36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1.5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1.6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2/8%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1.7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1.8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48/100%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1.9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14/50%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1.10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8/60%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10/71%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lastRenderedPageBreak/>
              <w:t>1.11.1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Высшая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1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1.11.2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Первая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4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1.12</w:t>
            </w:r>
          </w:p>
        </w:tc>
        <w:tc>
          <w:tcPr>
            <w:tcW w:w="4962" w:type="dxa"/>
          </w:tcPr>
          <w:p w:rsidR="00A77686" w:rsidRPr="000C1D45" w:rsidRDefault="00A77686" w:rsidP="00C74512">
            <w:proofErr w:type="gramStart"/>
            <w:r w:rsidRPr="000C1D45">
              <w:rPr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6/40%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-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1.14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79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Инфраструктура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.1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  <w:rPr>
                <w:vertAlign w:val="superscript"/>
              </w:rPr>
            </w:pPr>
            <w:r w:rsidRPr="000C1D45">
              <w:t>90м</w:t>
            </w:r>
            <w:r w:rsidRPr="000C1D45">
              <w:rPr>
                <w:vertAlign w:val="superscript"/>
              </w:rPr>
              <w:t>2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.2</w:t>
            </w:r>
          </w:p>
        </w:tc>
        <w:tc>
          <w:tcPr>
            <w:tcW w:w="4962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 w:rsidRPr="000C1D45">
              <w:rPr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0,1</w:t>
            </w:r>
          </w:p>
        </w:tc>
      </w:tr>
      <w:tr w:rsidR="00A77686" w:rsidRPr="000C1D45" w:rsidTr="00C74512">
        <w:tc>
          <w:tcPr>
            <w:tcW w:w="816" w:type="dxa"/>
            <w:vAlign w:val="center"/>
          </w:tcPr>
          <w:p w:rsidR="00A77686" w:rsidRPr="000C1D45" w:rsidRDefault="00A77686" w:rsidP="00C7451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C1D45">
              <w:rPr>
                <w:lang w:eastAsia="ru-RU"/>
              </w:rPr>
              <w:t>.3</w:t>
            </w:r>
          </w:p>
        </w:tc>
        <w:tc>
          <w:tcPr>
            <w:tcW w:w="4962" w:type="dxa"/>
          </w:tcPr>
          <w:p w:rsidR="00A77686" w:rsidRPr="000C1D45" w:rsidRDefault="00A77686" w:rsidP="00C74512">
            <w:r w:rsidRPr="000C1D45">
              <w:rPr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90" w:type="dxa"/>
          </w:tcPr>
          <w:p w:rsidR="00A77686" w:rsidRPr="000C1D45" w:rsidRDefault="00A77686" w:rsidP="00C74512">
            <w:pPr>
              <w:jc w:val="center"/>
            </w:pPr>
          </w:p>
        </w:tc>
        <w:tc>
          <w:tcPr>
            <w:tcW w:w="1911" w:type="dxa"/>
          </w:tcPr>
          <w:p w:rsidR="00A77686" w:rsidRPr="000C1D45" w:rsidRDefault="00A77686" w:rsidP="00C74512">
            <w:pPr>
              <w:jc w:val="center"/>
            </w:pPr>
            <w:r w:rsidRPr="000C1D45">
              <w:t>23/46%</w:t>
            </w:r>
          </w:p>
        </w:tc>
      </w:tr>
    </w:tbl>
    <w:p w:rsidR="00A77686" w:rsidRDefault="00A77686" w:rsidP="00A77686"/>
    <w:p w:rsidR="00A77686" w:rsidRDefault="00A77686" w:rsidP="00A77686"/>
    <w:p w:rsidR="00B61A94" w:rsidRDefault="00B61A94" w:rsidP="00A77686"/>
    <w:p w:rsidR="00B61A94" w:rsidRDefault="00B61A94" w:rsidP="00A77686"/>
    <w:p w:rsidR="00A77686" w:rsidRPr="00B61A94" w:rsidRDefault="00B61A94" w:rsidP="00A77686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  <w:r w:rsidRPr="00B61A94">
        <w:rPr>
          <w:rFonts w:ascii="Times New Roman" w:hAnsi="Times New Roman"/>
          <w:sz w:val="28"/>
          <w:szCs w:val="28"/>
        </w:rPr>
        <w:t xml:space="preserve">ДИРЕКТОР ОБОУ СПО «ОАТ» _________________ П.С. </w:t>
      </w:r>
      <w:proofErr w:type="spellStart"/>
      <w:r w:rsidRPr="00B61A94">
        <w:rPr>
          <w:rFonts w:ascii="Times New Roman" w:hAnsi="Times New Roman"/>
          <w:sz w:val="28"/>
          <w:szCs w:val="28"/>
        </w:rPr>
        <w:t>Карачевцев</w:t>
      </w:r>
      <w:proofErr w:type="spellEnd"/>
    </w:p>
    <w:p w:rsidR="00FC0B7A" w:rsidRPr="00FC0B7A" w:rsidRDefault="00FC0B7A" w:rsidP="00FC0B7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FC0B7A" w:rsidRPr="00FC0B7A" w:rsidSect="00832B32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9D" w:rsidRDefault="000D529D" w:rsidP="00D005A0">
      <w:r>
        <w:separator/>
      </w:r>
    </w:p>
  </w:endnote>
  <w:endnote w:type="continuationSeparator" w:id="0">
    <w:p w:rsidR="000D529D" w:rsidRDefault="000D529D" w:rsidP="00D0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9D" w:rsidRDefault="000D529D" w:rsidP="00D005A0">
      <w:r>
        <w:separator/>
      </w:r>
    </w:p>
  </w:footnote>
  <w:footnote w:type="continuationSeparator" w:id="0">
    <w:p w:rsidR="000D529D" w:rsidRDefault="000D529D" w:rsidP="00D0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AB7478E"/>
    <w:multiLevelType w:val="hybridMultilevel"/>
    <w:tmpl w:val="C83C3504"/>
    <w:lvl w:ilvl="0" w:tplc="0276D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0AE3"/>
    <w:multiLevelType w:val="hybridMultilevel"/>
    <w:tmpl w:val="921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4298A"/>
    <w:multiLevelType w:val="hybridMultilevel"/>
    <w:tmpl w:val="9DA0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C723F"/>
    <w:multiLevelType w:val="hybridMultilevel"/>
    <w:tmpl w:val="5074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E2CD4"/>
    <w:multiLevelType w:val="hybridMultilevel"/>
    <w:tmpl w:val="E42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C3ACD"/>
    <w:multiLevelType w:val="hybridMultilevel"/>
    <w:tmpl w:val="F98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25C2"/>
    <w:multiLevelType w:val="hybridMultilevel"/>
    <w:tmpl w:val="8CC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F344D"/>
    <w:multiLevelType w:val="multilevel"/>
    <w:tmpl w:val="4A58A9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5A0"/>
    <w:rsid w:val="0002517B"/>
    <w:rsid w:val="00043C91"/>
    <w:rsid w:val="00050EBA"/>
    <w:rsid w:val="000546C8"/>
    <w:rsid w:val="000641B7"/>
    <w:rsid w:val="00067C6A"/>
    <w:rsid w:val="000735DF"/>
    <w:rsid w:val="00077636"/>
    <w:rsid w:val="00077E41"/>
    <w:rsid w:val="000B00C2"/>
    <w:rsid w:val="000C75B8"/>
    <w:rsid w:val="000C78F5"/>
    <w:rsid w:val="000D529D"/>
    <w:rsid w:val="000D6A14"/>
    <w:rsid w:val="000E2D6E"/>
    <w:rsid w:val="000E3315"/>
    <w:rsid w:val="000E4414"/>
    <w:rsid w:val="000F6084"/>
    <w:rsid w:val="00172BE5"/>
    <w:rsid w:val="001945DB"/>
    <w:rsid w:val="001C29D7"/>
    <w:rsid w:val="001D7E19"/>
    <w:rsid w:val="002146F3"/>
    <w:rsid w:val="00252B2D"/>
    <w:rsid w:val="002713D4"/>
    <w:rsid w:val="002C4DE5"/>
    <w:rsid w:val="002D2A5B"/>
    <w:rsid w:val="002D52FC"/>
    <w:rsid w:val="00314168"/>
    <w:rsid w:val="00375DB5"/>
    <w:rsid w:val="00393649"/>
    <w:rsid w:val="003A319E"/>
    <w:rsid w:val="003A52C8"/>
    <w:rsid w:val="00406C98"/>
    <w:rsid w:val="00465D3A"/>
    <w:rsid w:val="00487891"/>
    <w:rsid w:val="004C57DC"/>
    <w:rsid w:val="005748F9"/>
    <w:rsid w:val="00584705"/>
    <w:rsid w:val="005C1AE7"/>
    <w:rsid w:val="00603E94"/>
    <w:rsid w:val="00645DAE"/>
    <w:rsid w:val="00661782"/>
    <w:rsid w:val="0066182E"/>
    <w:rsid w:val="006C2AA8"/>
    <w:rsid w:val="006F0A5D"/>
    <w:rsid w:val="00702AB0"/>
    <w:rsid w:val="00711BEE"/>
    <w:rsid w:val="007150CB"/>
    <w:rsid w:val="00753A42"/>
    <w:rsid w:val="007728CF"/>
    <w:rsid w:val="00792D69"/>
    <w:rsid w:val="007961C3"/>
    <w:rsid w:val="007A0A58"/>
    <w:rsid w:val="007C5F41"/>
    <w:rsid w:val="00807BE8"/>
    <w:rsid w:val="00813F3C"/>
    <w:rsid w:val="00827B51"/>
    <w:rsid w:val="00832B32"/>
    <w:rsid w:val="008372C6"/>
    <w:rsid w:val="00865816"/>
    <w:rsid w:val="008770D8"/>
    <w:rsid w:val="008B144F"/>
    <w:rsid w:val="008E0EE9"/>
    <w:rsid w:val="008E3154"/>
    <w:rsid w:val="0090332A"/>
    <w:rsid w:val="009035FB"/>
    <w:rsid w:val="009123B5"/>
    <w:rsid w:val="00930044"/>
    <w:rsid w:val="0093601B"/>
    <w:rsid w:val="009465C8"/>
    <w:rsid w:val="00992659"/>
    <w:rsid w:val="009F6C32"/>
    <w:rsid w:val="00A01F25"/>
    <w:rsid w:val="00A31B28"/>
    <w:rsid w:val="00A448EE"/>
    <w:rsid w:val="00A77686"/>
    <w:rsid w:val="00A817CE"/>
    <w:rsid w:val="00A84505"/>
    <w:rsid w:val="00B25CBE"/>
    <w:rsid w:val="00B61A94"/>
    <w:rsid w:val="00B73CDE"/>
    <w:rsid w:val="00B933D5"/>
    <w:rsid w:val="00BC21BD"/>
    <w:rsid w:val="00BE0BD8"/>
    <w:rsid w:val="00BE229B"/>
    <w:rsid w:val="00BF1140"/>
    <w:rsid w:val="00C529B1"/>
    <w:rsid w:val="00C80F46"/>
    <w:rsid w:val="00D005A0"/>
    <w:rsid w:val="00DA47F7"/>
    <w:rsid w:val="00DB4DDE"/>
    <w:rsid w:val="00DD095A"/>
    <w:rsid w:val="00DD27FA"/>
    <w:rsid w:val="00DF39D3"/>
    <w:rsid w:val="00DF638C"/>
    <w:rsid w:val="00DF699D"/>
    <w:rsid w:val="00E6162C"/>
    <w:rsid w:val="00E704AC"/>
    <w:rsid w:val="00E86B2B"/>
    <w:rsid w:val="00E921B0"/>
    <w:rsid w:val="00EC5295"/>
    <w:rsid w:val="00ED3B6C"/>
    <w:rsid w:val="00ED5628"/>
    <w:rsid w:val="00EE12AA"/>
    <w:rsid w:val="00EE684C"/>
    <w:rsid w:val="00EF2158"/>
    <w:rsid w:val="00F13381"/>
    <w:rsid w:val="00F51CB6"/>
    <w:rsid w:val="00F66602"/>
    <w:rsid w:val="00F7223F"/>
    <w:rsid w:val="00F813CE"/>
    <w:rsid w:val="00F82157"/>
    <w:rsid w:val="00F96729"/>
    <w:rsid w:val="00FC0B7A"/>
    <w:rsid w:val="00FD3C66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customStyle="1" w:styleId="1">
    <w:name w:val="Обычный1"/>
    <w:rsid w:val="00D005A0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D0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D005A0"/>
    <w:pPr>
      <w:spacing w:line="360" w:lineRule="auto"/>
      <w:ind w:firstLine="74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05A0"/>
    <w:rPr>
      <w:rFonts w:eastAsia="Times New Roman"/>
      <w:color w:val="FF0000"/>
      <w:sz w:val="28"/>
      <w:szCs w:val="28"/>
      <w:lang w:eastAsia="ru-RU"/>
    </w:rPr>
  </w:style>
  <w:style w:type="table" w:styleId="a7">
    <w:name w:val="Table Grid"/>
    <w:basedOn w:val="a1"/>
    <w:uiPriority w:val="59"/>
    <w:rsid w:val="006F0A5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E2D6E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0E2D6E"/>
    <w:rPr>
      <w:rFonts w:ascii="Arial" w:eastAsia="Arial Unicode MS" w:hAnsi="Arial"/>
      <w:color w:val="auto"/>
      <w:kern w:val="1"/>
      <w:sz w:val="20"/>
    </w:rPr>
  </w:style>
  <w:style w:type="paragraph" w:customStyle="1" w:styleId="10">
    <w:name w:val="Абзац списка1"/>
    <w:basedOn w:val="a"/>
    <w:rsid w:val="000E2D6E"/>
    <w:pPr>
      <w:widowControl w:val="0"/>
      <w:suppressAutoHyphens/>
      <w:ind w:left="708"/>
    </w:pPr>
    <w:rPr>
      <w:rFonts w:ascii="Arial" w:eastAsia="Arial Unicode MS" w:hAnsi="Arial"/>
      <w:kern w:val="1"/>
      <w:sz w:val="20"/>
      <w:szCs w:val="24"/>
    </w:rPr>
  </w:style>
  <w:style w:type="character" w:styleId="aa">
    <w:name w:val="Hyperlink"/>
    <w:basedOn w:val="a0"/>
    <w:uiPriority w:val="99"/>
    <w:unhideWhenUsed/>
    <w:rsid w:val="00DB4DDE"/>
    <w:rPr>
      <w:color w:val="0000FF" w:themeColor="hyperlink"/>
      <w:u w:val="single"/>
    </w:rPr>
  </w:style>
  <w:style w:type="paragraph" w:customStyle="1" w:styleId="ConsPlusNormal">
    <w:name w:val="ConsPlusNormal"/>
    <w:rsid w:val="0005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50EB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32B32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B32"/>
    <w:rPr>
      <w:rFonts w:ascii="Arial" w:eastAsia="Lucida Sans Unicode" w:hAnsi="Arial"/>
      <w:color w:val="auto"/>
      <w:kern w:val="1"/>
      <w:sz w:val="20"/>
    </w:rPr>
  </w:style>
  <w:style w:type="paragraph" w:styleId="22">
    <w:name w:val="List 2"/>
    <w:basedOn w:val="a"/>
    <w:uiPriority w:val="99"/>
    <w:rsid w:val="00832B32"/>
    <w:pPr>
      <w:ind w:left="566" w:hanging="28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99"/>
    <w:qFormat/>
    <w:rsid w:val="00832B32"/>
    <w:pPr>
      <w:ind w:left="720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DE5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076F-E457-49BE-8D4B-3E932611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37</Pages>
  <Words>10159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Admin</cp:lastModifiedBy>
  <cp:revision>6</cp:revision>
  <cp:lastPrinted>2013-07-04T06:46:00Z</cp:lastPrinted>
  <dcterms:created xsi:type="dcterms:W3CDTF">2014-04-17T04:55:00Z</dcterms:created>
  <dcterms:modified xsi:type="dcterms:W3CDTF">2014-04-18T08:15:00Z</dcterms:modified>
</cp:coreProperties>
</file>